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C7109" w14:textId="77777777" w:rsidR="00935CAB" w:rsidRPr="00334F5A" w:rsidRDefault="00935CAB" w:rsidP="00935CAB">
      <w:pPr>
        <w:pStyle w:val="Hlavika"/>
        <w:pBdr>
          <w:bottom w:val="single" w:sz="4" w:space="1" w:color="auto"/>
        </w:pBdr>
        <w:jc w:val="center"/>
        <w:rPr>
          <w:rFonts w:ascii="Times New Roman" w:hAnsi="Times New Roman"/>
          <w:b/>
          <w:noProof w:val="0"/>
          <w:sz w:val="22"/>
          <w:szCs w:val="22"/>
        </w:rPr>
      </w:pPr>
      <w:bookmarkStart w:id="0" w:name="ROB_nazov"/>
      <w:r w:rsidRPr="00334F5A">
        <w:rPr>
          <w:rFonts w:ascii="Times New Roman" w:hAnsi="Times New Roman"/>
          <w:b/>
          <w:noProof w:val="0"/>
          <w:sz w:val="22"/>
          <w:szCs w:val="22"/>
        </w:rPr>
        <w:t xml:space="preserve">Automobilové opravovne Ministerstva vnútra Slovenskej republiky, a.s </w:t>
      </w:r>
    </w:p>
    <w:p w14:paraId="3FE932B2" w14:textId="77777777" w:rsidR="00935CAB" w:rsidRPr="00334F5A" w:rsidRDefault="00935CAB" w:rsidP="00935CAB">
      <w:pPr>
        <w:pStyle w:val="Hlavika"/>
        <w:pBdr>
          <w:bottom w:val="single" w:sz="4" w:space="1" w:color="auto"/>
        </w:pBdr>
        <w:jc w:val="center"/>
        <w:rPr>
          <w:rFonts w:ascii="Times New Roman" w:hAnsi="Times New Roman"/>
          <w:noProof w:val="0"/>
          <w:sz w:val="22"/>
          <w:szCs w:val="22"/>
        </w:rPr>
      </w:pPr>
      <w:r w:rsidRPr="00334F5A">
        <w:rPr>
          <w:rFonts w:ascii="Times New Roman" w:hAnsi="Times New Roman"/>
          <w:noProof w:val="0"/>
          <w:sz w:val="22"/>
          <w:szCs w:val="22"/>
        </w:rPr>
        <w:t>so sídlom Sklabinská 20, 831 06 Bratislava</w:t>
      </w:r>
    </w:p>
    <w:p w14:paraId="704ABAFE" w14:textId="77777777" w:rsidR="00935CAB" w:rsidRPr="00334F5A" w:rsidRDefault="00935CAB" w:rsidP="00935CAB">
      <w:pPr>
        <w:pStyle w:val="Hlavika"/>
        <w:pBdr>
          <w:bottom w:val="single" w:sz="4" w:space="1" w:color="auto"/>
        </w:pBdr>
        <w:jc w:val="center"/>
        <w:rPr>
          <w:rFonts w:ascii="Times New Roman" w:hAnsi="Times New Roman"/>
          <w:noProof w:val="0"/>
          <w:sz w:val="22"/>
          <w:szCs w:val="22"/>
        </w:rPr>
      </w:pPr>
      <w:r w:rsidRPr="00334F5A">
        <w:rPr>
          <w:rFonts w:ascii="Times New Roman" w:hAnsi="Times New Roman"/>
          <w:noProof w:val="0"/>
          <w:sz w:val="22"/>
          <w:szCs w:val="22"/>
        </w:rPr>
        <w:t>IČO: 44855206, IČ DPH: SK2022850203</w:t>
      </w:r>
    </w:p>
    <w:bookmarkEnd w:id="0"/>
    <w:p w14:paraId="28894801" w14:textId="557B9BAC"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AOAS-2-</w:t>
      </w:r>
      <w:r w:rsidR="00C40C54">
        <w:rPr>
          <w:rFonts w:ascii="Times New Roman" w:hAnsi="Times New Roman" w:cs="Times New Roman"/>
        </w:rPr>
        <w:t>32</w:t>
      </w:r>
      <w:r w:rsidRPr="00334F5A">
        <w:rPr>
          <w:rFonts w:ascii="Times New Roman" w:hAnsi="Times New Roman" w:cs="Times New Roman"/>
        </w:rPr>
        <w:t>-</w:t>
      </w:r>
      <w:r w:rsidR="00C40C54">
        <w:rPr>
          <w:rFonts w:ascii="Times New Roman" w:hAnsi="Times New Roman" w:cs="Times New Roman"/>
        </w:rPr>
        <w:t>3</w:t>
      </w:r>
      <w:r w:rsidRPr="00334F5A">
        <w:rPr>
          <w:rFonts w:ascii="Times New Roman" w:hAnsi="Times New Roman" w:cs="Times New Roman"/>
        </w:rPr>
        <w:t>/202</w:t>
      </w:r>
      <w:r w:rsidR="00F7541D" w:rsidRPr="00334F5A">
        <w:rPr>
          <w:rFonts w:ascii="Times New Roman" w:hAnsi="Times New Roman" w:cs="Times New Roman"/>
        </w:rPr>
        <w:t>4</w:t>
      </w:r>
    </w:p>
    <w:p w14:paraId="24792CF6" w14:textId="77777777" w:rsidR="007B1222" w:rsidRPr="00334F5A" w:rsidRDefault="007B1222" w:rsidP="00935CAB">
      <w:pPr>
        <w:spacing w:after="0" w:line="240" w:lineRule="auto"/>
        <w:rPr>
          <w:rFonts w:ascii="Times New Roman" w:hAnsi="Times New Roman" w:cs="Times New Roman"/>
          <w:b/>
          <w:bCs/>
        </w:rPr>
      </w:pPr>
    </w:p>
    <w:p w14:paraId="359C1253" w14:textId="77777777" w:rsidR="00935CAB" w:rsidRPr="00334F5A"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VÝZVA NA PREDLOŽENIE PONUKY V RÁMCI ZADÁVANIA KONKRÉTNEJ ZÁKAZKY S POUŽITÍM DYNAMICKÉHO NÁKUPNÉHO SYSTÉMU </w:t>
      </w:r>
    </w:p>
    <w:p w14:paraId="3F77CA53" w14:textId="767E73DE" w:rsidR="00935CAB" w:rsidRPr="00334F5A"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Č. </w:t>
      </w:r>
      <w:r w:rsidR="00C25144" w:rsidRPr="00334F5A">
        <w:rPr>
          <w:rFonts w:ascii="Times New Roman" w:hAnsi="Times New Roman" w:cs="Times New Roman"/>
          <w:b/>
          <w:bCs/>
        </w:rPr>
        <w:t>1</w:t>
      </w:r>
      <w:r w:rsidR="00F7541D" w:rsidRPr="00334F5A">
        <w:rPr>
          <w:rFonts w:ascii="Times New Roman" w:hAnsi="Times New Roman" w:cs="Times New Roman"/>
          <w:b/>
          <w:bCs/>
        </w:rPr>
        <w:t>1</w:t>
      </w:r>
    </w:p>
    <w:p w14:paraId="7199B9A0" w14:textId="77777777" w:rsidR="00935CAB" w:rsidRPr="00334F5A" w:rsidRDefault="00935CAB" w:rsidP="00935CAB">
      <w:pPr>
        <w:spacing w:after="0" w:line="240" w:lineRule="auto"/>
        <w:jc w:val="center"/>
        <w:rPr>
          <w:rFonts w:ascii="Times New Roman" w:hAnsi="Times New Roman" w:cs="Times New Roman"/>
          <w:b/>
          <w:bCs/>
        </w:rPr>
      </w:pPr>
    </w:p>
    <w:p w14:paraId="31732969" w14:textId="33C6097D" w:rsidR="00935CAB" w:rsidRPr="00334F5A" w:rsidRDefault="00935CAB" w:rsidP="00935CAB">
      <w:pPr>
        <w:spacing w:after="0" w:line="240" w:lineRule="auto"/>
        <w:ind w:firstLine="708"/>
        <w:jc w:val="both"/>
        <w:rPr>
          <w:rFonts w:ascii="Times New Roman" w:hAnsi="Times New Roman" w:cs="Times New Roman"/>
        </w:rPr>
      </w:pPr>
      <w:r w:rsidRPr="00334F5A">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Automobilové opravovne Ministerstva vnútra SR, a.s., so sídlom: Sklabinská 20, 831 06 Bratislava, IČO: 44855206 v rámci zriadeného DNS s názvom: </w:t>
      </w:r>
      <w:r w:rsidR="00FB026B">
        <w:rPr>
          <w:rFonts w:ascii="Times New Roman" w:hAnsi="Times New Roman" w:cs="Times New Roman"/>
        </w:rPr>
        <w:t>DNS Nákup osobných automobilov</w:t>
      </w:r>
    </w:p>
    <w:p w14:paraId="2A086568" w14:textId="77777777" w:rsidR="00935CAB" w:rsidRPr="00334F5A" w:rsidRDefault="00935CAB" w:rsidP="00935CAB">
      <w:pPr>
        <w:spacing w:after="0" w:line="240" w:lineRule="auto"/>
        <w:ind w:firstLine="708"/>
        <w:jc w:val="both"/>
        <w:rPr>
          <w:rFonts w:ascii="Times New Roman" w:hAnsi="Times New Roman" w:cs="Times New Roman"/>
        </w:rPr>
      </w:pPr>
    </w:p>
    <w:p w14:paraId="1F270C78" w14:textId="77777777" w:rsidR="00935CAB" w:rsidRPr="00334F5A" w:rsidRDefault="00935CAB" w:rsidP="00935CAB">
      <w:pPr>
        <w:spacing w:after="0" w:line="240" w:lineRule="auto"/>
        <w:jc w:val="center"/>
        <w:rPr>
          <w:rFonts w:ascii="Times New Roman" w:hAnsi="Times New Roman" w:cs="Times New Roman"/>
          <w:b/>
        </w:rPr>
      </w:pPr>
      <w:r w:rsidRPr="00334F5A">
        <w:rPr>
          <w:rFonts w:ascii="Times New Roman" w:hAnsi="Times New Roman" w:cs="Times New Roman"/>
          <w:b/>
        </w:rPr>
        <w:t>vyzýva na predloženie ponuky</w:t>
      </w:r>
    </w:p>
    <w:p w14:paraId="38160839" w14:textId="77777777" w:rsidR="00935CAB" w:rsidRPr="00334F5A" w:rsidRDefault="00935CAB" w:rsidP="00935CAB">
      <w:pPr>
        <w:spacing w:after="0" w:line="240" w:lineRule="auto"/>
        <w:jc w:val="center"/>
        <w:rPr>
          <w:rFonts w:ascii="Times New Roman" w:hAnsi="Times New Roman" w:cs="Times New Roman"/>
          <w:b/>
        </w:rPr>
      </w:pPr>
    </w:p>
    <w:p w14:paraId="40464820" w14:textId="2960FBF3" w:rsidR="00935CAB" w:rsidRPr="00334F5A" w:rsidRDefault="00935CAB" w:rsidP="00935CAB">
      <w:pPr>
        <w:spacing w:after="0" w:line="240" w:lineRule="auto"/>
        <w:jc w:val="both"/>
        <w:rPr>
          <w:rFonts w:ascii="Times New Roman" w:hAnsi="Times New Roman" w:cs="Times New Roman"/>
        </w:rPr>
      </w:pPr>
      <w:r w:rsidRPr="00334F5A">
        <w:rPr>
          <w:rFonts w:ascii="Times New Roman" w:hAnsi="Times New Roman" w:cs="Times New Roman"/>
        </w:rPr>
        <w:t>v rámci konkrétnej zákazky s názvom: „DNS nákup osobných automobilov“ zadávanej s použitím dynamického nákupného systému v rámci elektronického prostriedku – systému ERANET, ktorého oznámenie o vyhlásení verejného obstarávania bolo zverejnené v Úradnom vestníku EÚ dňa 22.10.2021 pod zn. 2021/S 206-535965 a vo Vestníku verejného obstarávania ÚVO č. 240/2021 dňa 25.10.2021 pod zn. 49040-MUT</w:t>
      </w:r>
      <w:r w:rsidR="00F7541D" w:rsidRPr="00334F5A">
        <w:rPr>
          <w:rFonts w:ascii="Times New Roman" w:hAnsi="Times New Roman" w:cs="Times New Roman"/>
        </w:rPr>
        <w:t>.</w:t>
      </w:r>
    </w:p>
    <w:p w14:paraId="6349D029"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w:t>
      </w:r>
    </w:p>
    <w:p w14:paraId="21C39B40"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77777777" w:rsidR="00935CAB" w:rsidRPr="00334F5A" w:rsidRDefault="002471BD" w:rsidP="00935CAB">
      <w:pPr>
        <w:pStyle w:val="Odsekzoznamu"/>
        <w:spacing w:after="0" w:line="240" w:lineRule="auto"/>
        <w:ind w:left="284" w:hanging="284"/>
        <w:rPr>
          <w:rStyle w:val="Hypertextovprepojenie"/>
          <w:rFonts w:ascii="Times New Roman" w:hAnsi="Times New Roman" w:cs="Times New Roman"/>
        </w:rPr>
      </w:pPr>
      <w:hyperlink r:id="rId8" w:anchor="/publicQualificationDetails/8" w:history="1">
        <w:r w:rsidR="00935CAB" w:rsidRPr="00334F5A">
          <w:rPr>
            <w:rStyle w:val="Hypertextovprepojenie"/>
            <w:rFonts w:ascii="Times New Roman" w:hAnsi="Times New Roman" w:cs="Times New Roman"/>
          </w:rPr>
          <w:t>https://obstaravanie.eranet.sk/#/publicQualificationDetails/8</w:t>
        </w:r>
      </w:hyperlink>
      <w:r w:rsidR="00935CAB" w:rsidRPr="00334F5A">
        <w:rPr>
          <w:rFonts w:ascii="Times New Roman" w:hAnsi="Times New Roman" w:cs="Times New Roman"/>
        </w:rPr>
        <w:t xml:space="preserve"> </w:t>
      </w:r>
    </w:p>
    <w:p w14:paraId="52F37E39"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Identifikátor zadávanej konkrétnej zákazky s použitím dynamického nákupného systému</w:t>
      </w:r>
    </w:p>
    <w:p w14:paraId="07D5F8CF" w14:textId="02A142E1" w:rsidR="00935CAB" w:rsidRPr="00334F5A" w:rsidRDefault="002471BD" w:rsidP="00935CAB">
      <w:pPr>
        <w:spacing w:after="0" w:line="240" w:lineRule="auto"/>
        <w:rPr>
          <w:rFonts w:ascii="Times New Roman" w:hAnsi="Times New Roman" w:cs="Times New Roman"/>
          <w:bCs/>
        </w:rPr>
      </w:pPr>
      <w:hyperlink r:id="rId9" w:anchor="/tenderPublicDetails/2" w:history="1">
        <w:r w:rsidR="00FF2C20" w:rsidRPr="00334F5A">
          <w:rPr>
            <w:rStyle w:val="Hypertextovprepojenie"/>
            <w:rFonts w:ascii="Times New Roman" w:hAnsi="Times New Roman" w:cs="Times New Roman"/>
          </w:rPr>
          <w:t>https://obstaravanie.eranet.sk/#/tenderPublicDetails/2</w:t>
        </w:r>
      </w:hyperlink>
      <w:r w:rsidR="00FF2C20" w:rsidRPr="00334F5A">
        <w:rPr>
          <w:rStyle w:val="Hypertextovprepojenie"/>
          <w:rFonts w:ascii="Times New Roman" w:hAnsi="Times New Roman" w:cs="Times New Roman"/>
        </w:rPr>
        <w:t>1</w:t>
      </w:r>
      <w:r w:rsidR="008834DC" w:rsidRPr="00334F5A">
        <w:rPr>
          <w:rStyle w:val="Hypertextovprepojenie"/>
          <w:rFonts w:ascii="Times New Roman" w:hAnsi="Times New Roman" w:cs="Times New Roman"/>
        </w:rPr>
        <w:t>67</w:t>
      </w:r>
      <w:r w:rsidR="009A0444" w:rsidRPr="00334F5A">
        <w:rPr>
          <w:rFonts w:ascii="Times New Roman" w:hAnsi="Times New Roman" w:cs="Times New Roman"/>
          <w:color w:val="3276B1"/>
        </w:rPr>
        <w:t xml:space="preserve"> </w:t>
      </w:r>
    </w:p>
    <w:p w14:paraId="36B6CE6E"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dokument, v ktorom sú uvedené doklady vyžadované na preukázanie splnenia podmienok účasti</w:t>
      </w:r>
    </w:p>
    <w:p w14:paraId="6940B4FC" w14:textId="77777777" w:rsidR="00935CAB" w:rsidRPr="00334F5A" w:rsidRDefault="00935CAB" w:rsidP="00935CAB">
      <w:pPr>
        <w:pStyle w:val="Odsekzoznamu"/>
        <w:spacing w:after="0" w:line="240" w:lineRule="auto"/>
        <w:ind w:left="284" w:hanging="284"/>
        <w:jc w:val="both"/>
        <w:rPr>
          <w:rFonts w:ascii="Times New Roman" w:hAnsi="Times New Roman" w:cs="Times New Roman"/>
          <w:bCs/>
        </w:rPr>
      </w:pPr>
      <w:r w:rsidRPr="00334F5A">
        <w:rPr>
          <w:rFonts w:ascii="Times New Roman" w:hAnsi="Times New Roman" w:cs="Times New Roman"/>
          <w:bCs/>
        </w:rPr>
        <w:t xml:space="preserve">Podmienky účasti ako i spôsob ich preukázania sú uvedené v oznámení o vyhlásení verejného obstarávania a v súťažných podkladoch. </w:t>
      </w:r>
    </w:p>
    <w:p w14:paraId="726C10E5" w14:textId="77777777" w:rsidR="00935CAB" w:rsidRPr="00334F5A"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334F5A">
        <w:rPr>
          <w:rFonts w:ascii="Times New Roman" w:hAnsi="Times New Roman" w:cs="Times New Roman"/>
          <w:b/>
          <w:bCs/>
        </w:rPr>
        <w:t>Predmet zákazky</w:t>
      </w:r>
    </w:p>
    <w:p w14:paraId="36D109DE"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Názov konkrétnej zákazky zadávanej s použitím dynamického nákupného systému</w:t>
      </w:r>
    </w:p>
    <w:p w14:paraId="0C745A0D" w14:textId="0757AB1C" w:rsidR="00935CAB" w:rsidRPr="00334F5A" w:rsidRDefault="008668BD" w:rsidP="00A870D7">
      <w:pPr>
        <w:pStyle w:val="Odsekzoznamu"/>
        <w:ind w:left="426" w:hanging="426"/>
        <w:rPr>
          <w:rFonts w:ascii="Times New Roman" w:hAnsi="Times New Roman" w:cs="Times New Roman"/>
        </w:rPr>
      </w:pPr>
      <w:r w:rsidRPr="00334F5A">
        <w:rPr>
          <w:rFonts w:ascii="Times New Roman" w:hAnsi="Times New Roman" w:cs="Times New Roman"/>
        </w:rPr>
        <w:t>DNS1</w:t>
      </w:r>
      <w:r w:rsidR="00F7541D" w:rsidRPr="00334F5A">
        <w:rPr>
          <w:rFonts w:ascii="Times New Roman" w:hAnsi="Times New Roman" w:cs="Times New Roman"/>
        </w:rPr>
        <w:t>1</w:t>
      </w:r>
      <w:r w:rsidRPr="00334F5A">
        <w:rPr>
          <w:rFonts w:ascii="Times New Roman" w:hAnsi="Times New Roman" w:cs="Times New Roman"/>
        </w:rPr>
        <w:t xml:space="preserve"> – nákup nov</w:t>
      </w:r>
      <w:r w:rsidR="00792467">
        <w:rPr>
          <w:rFonts w:ascii="Times New Roman" w:hAnsi="Times New Roman" w:cs="Times New Roman"/>
        </w:rPr>
        <w:t>ého</w:t>
      </w:r>
      <w:r w:rsidRPr="00334F5A">
        <w:rPr>
          <w:rFonts w:ascii="Times New Roman" w:hAnsi="Times New Roman" w:cs="Times New Roman"/>
        </w:rPr>
        <w:t xml:space="preserve"> </w:t>
      </w:r>
      <w:r w:rsidR="00C768FE" w:rsidRPr="00334F5A">
        <w:rPr>
          <w:rFonts w:ascii="Times New Roman" w:hAnsi="Times New Roman" w:cs="Times New Roman"/>
        </w:rPr>
        <w:t>osobn</w:t>
      </w:r>
      <w:r w:rsidR="00792467">
        <w:rPr>
          <w:rFonts w:ascii="Times New Roman" w:hAnsi="Times New Roman" w:cs="Times New Roman"/>
        </w:rPr>
        <w:t>ého</w:t>
      </w:r>
      <w:r w:rsidR="00C768FE" w:rsidRPr="00334F5A">
        <w:rPr>
          <w:rFonts w:ascii="Times New Roman" w:hAnsi="Times New Roman" w:cs="Times New Roman"/>
        </w:rPr>
        <w:t xml:space="preserve"> </w:t>
      </w:r>
      <w:r w:rsidRPr="00334F5A">
        <w:rPr>
          <w:rFonts w:ascii="Times New Roman" w:hAnsi="Times New Roman" w:cs="Times New Roman"/>
        </w:rPr>
        <w:t>automobil</w:t>
      </w:r>
      <w:r w:rsidR="00792467">
        <w:rPr>
          <w:rFonts w:ascii="Times New Roman" w:hAnsi="Times New Roman" w:cs="Times New Roman"/>
        </w:rPr>
        <w:t>u</w:t>
      </w:r>
      <w:r w:rsidR="00C768FE" w:rsidRPr="00334F5A">
        <w:rPr>
          <w:rFonts w:ascii="Times New Roman" w:hAnsi="Times New Roman" w:cs="Times New Roman"/>
        </w:rPr>
        <w:t xml:space="preserve"> M1 – dopravné nehody</w:t>
      </w:r>
    </w:p>
    <w:p w14:paraId="6F44D4C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Druh konkrétnej zákazky zadávanej s použitím dynamického nákupného systému</w:t>
      </w:r>
    </w:p>
    <w:p w14:paraId="3EA45B7E" w14:textId="77777777" w:rsidR="00935CAB" w:rsidRPr="00334F5A" w:rsidRDefault="00935CAB" w:rsidP="00A870D7">
      <w:pPr>
        <w:pStyle w:val="Odsekzoznamu"/>
        <w:ind w:left="426" w:hanging="426"/>
        <w:rPr>
          <w:rFonts w:ascii="Times New Roman" w:hAnsi="Times New Roman" w:cs="Times New Roman"/>
          <w:bCs/>
        </w:rPr>
      </w:pPr>
      <w:r w:rsidRPr="00334F5A">
        <w:rPr>
          <w:rFonts w:ascii="Times New Roman" w:hAnsi="Times New Roman" w:cs="Times New Roman"/>
          <w:bCs/>
        </w:rPr>
        <w:t xml:space="preserve">Tovar </w:t>
      </w:r>
    </w:p>
    <w:p w14:paraId="4256D268"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334F5A" w:rsidRDefault="00935CAB" w:rsidP="00A870D7">
      <w:pPr>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Hlavný slovník CPV: </w:t>
      </w:r>
      <w:r w:rsidR="00C768FE" w:rsidRPr="00334F5A">
        <w:rPr>
          <w:rFonts w:ascii="Times New Roman" w:hAnsi="Times New Roman" w:cs="Times New Roman"/>
          <w:bCs/>
        </w:rPr>
        <w:t>34110000-1 Osobné automobily</w:t>
      </w:r>
    </w:p>
    <w:p w14:paraId="22916DC2"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334F5A" w:rsidRDefault="00935CAB" w:rsidP="00A870D7">
      <w:pPr>
        <w:pStyle w:val="Odsekzoznamu"/>
        <w:spacing w:after="0" w:line="240" w:lineRule="auto"/>
        <w:ind w:left="426" w:hanging="426"/>
        <w:jc w:val="both"/>
        <w:rPr>
          <w:rFonts w:ascii="Times New Roman" w:hAnsi="Times New Roman" w:cs="Times New Roman"/>
          <w:bCs/>
        </w:rPr>
      </w:pPr>
      <w:r w:rsidRPr="00334F5A">
        <w:rPr>
          <w:rFonts w:ascii="Times New Roman" w:hAnsi="Times New Roman" w:cs="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Predpokladaná hodnota konkrétnej zákazky zadávanej s použitím dynamického nákupného systému</w:t>
      </w:r>
    </w:p>
    <w:p w14:paraId="3AE71B22" w14:textId="354F4E5C" w:rsidR="00935CAB" w:rsidRPr="00334F5A" w:rsidRDefault="00935CAB" w:rsidP="00A870D7">
      <w:pPr>
        <w:pStyle w:val="Odsekzoznamu"/>
        <w:ind w:left="426" w:hanging="426"/>
        <w:rPr>
          <w:rFonts w:ascii="Times New Roman" w:hAnsi="Times New Roman" w:cs="Times New Roman"/>
          <w:bCs/>
        </w:rPr>
      </w:pPr>
      <w:r w:rsidRPr="00792467">
        <w:rPr>
          <w:rFonts w:ascii="Times New Roman" w:hAnsi="Times New Roman" w:cs="Times New Roman"/>
          <w:bCs/>
        </w:rPr>
        <w:t xml:space="preserve">Neuvádza sa. </w:t>
      </w:r>
      <w:r w:rsidRPr="00334F5A">
        <w:rPr>
          <w:rFonts w:ascii="Times New Roman" w:hAnsi="Times New Roman" w:cs="Times New Roman"/>
          <w:bCs/>
        </w:rPr>
        <w:t xml:space="preserve">Namiesto toho sa uvádza počet vozidiel, ktoré sa majú kúpiť: </w:t>
      </w:r>
      <w:r w:rsidR="008609EA" w:rsidRPr="00334F5A">
        <w:rPr>
          <w:rFonts w:ascii="Times New Roman" w:hAnsi="Times New Roman" w:cs="Times New Roman"/>
          <w:bCs/>
        </w:rPr>
        <w:tab/>
      </w:r>
      <w:r w:rsidR="005465D0">
        <w:rPr>
          <w:rFonts w:ascii="Times New Roman" w:hAnsi="Times New Roman" w:cs="Times New Roman"/>
          <w:bCs/>
        </w:rPr>
        <w:t>1</w:t>
      </w:r>
      <w:r w:rsidR="008609EA" w:rsidRPr="00334F5A">
        <w:rPr>
          <w:rFonts w:ascii="Times New Roman" w:hAnsi="Times New Roman" w:cs="Times New Roman"/>
          <w:bCs/>
        </w:rPr>
        <w:t xml:space="preserve"> ks</w:t>
      </w:r>
    </w:p>
    <w:p w14:paraId="1A4BC414"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Miesto dodania predmetu konkrétne zákazky zadávanej s použitím dynamického nákupného systému</w:t>
      </w:r>
    </w:p>
    <w:p w14:paraId="67ADFC3E" w14:textId="6B129F79" w:rsidR="00935CAB" w:rsidRPr="00334F5A" w:rsidRDefault="00792467" w:rsidP="00A870D7">
      <w:pPr>
        <w:pStyle w:val="Hlavika"/>
        <w:ind w:left="426" w:hanging="426"/>
        <w:jc w:val="both"/>
        <w:rPr>
          <w:rFonts w:ascii="Times New Roman" w:hAnsi="Times New Roman"/>
          <w:noProof w:val="0"/>
          <w:sz w:val="22"/>
          <w:szCs w:val="22"/>
        </w:rPr>
      </w:pPr>
      <w:r>
        <w:rPr>
          <w:rFonts w:ascii="Times New Roman" w:hAnsi="Times New Roman"/>
          <w:b/>
          <w:noProof w:val="0"/>
          <w:sz w:val="22"/>
          <w:szCs w:val="22"/>
        </w:rPr>
        <w:t>Automobilov</w:t>
      </w:r>
      <w:r w:rsidR="00935CAB" w:rsidRPr="00334F5A">
        <w:rPr>
          <w:rFonts w:ascii="Times New Roman" w:hAnsi="Times New Roman"/>
          <w:b/>
          <w:noProof w:val="0"/>
          <w:sz w:val="22"/>
          <w:szCs w:val="22"/>
        </w:rPr>
        <w:t xml:space="preserve">é opravovne Ministerstva vnútra Slovenskej republiky, a.s, </w:t>
      </w:r>
      <w:r w:rsidR="00935CAB" w:rsidRPr="00334F5A">
        <w:rPr>
          <w:rFonts w:ascii="Times New Roman" w:hAnsi="Times New Roman"/>
          <w:noProof w:val="0"/>
          <w:sz w:val="22"/>
          <w:szCs w:val="22"/>
        </w:rPr>
        <w:t>Sklabinská 20, 831 06 Bratislava.</w:t>
      </w:r>
    </w:p>
    <w:p w14:paraId="1F6BB4AD"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lastRenderedPageBreak/>
        <w:t>Lehota dodania predmetu konkrétnej zákazky zadávanej s použitím dynamického nákupného systému</w:t>
      </w:r>
    </w:p>
    <w:p w14:paraId="01FF1782" w14:textId="61E811A2" w:rsidR="00935CAB" w:rsidRPr="00334F5A" w:rsidRDefault="00935CAB" w:rsidP="00A870D7">
      <w:pPr>
        <w:pStyle w:val="Odsekzoznamu"/>
        <w:spacing w:after="0" w:line="240" w:lineRule="auto"/>
        <w:ind w:left="426" w:hanging="426"/>
        <w:jc w:val="both"/>
        <w:rPr>
          <w:rFonts w:ascii="Times New Roman" w:hAnsi="Times New Roman" w:cs="Times New Roman"/>
          <w:bCs/>
        </w:rPr>
      </w:pPr>
      <w:r w:rsidRPr="005465D0">
        <w:rPr>
          <w:rFonts w:ascii="Times New Roman" w:hAnsi="Times New Roman" w:cs="Times New Roman"/>
          <w:bCs/>
        </w:rPr>
        <w:t xml:space="preserve">Najneskôr do </w:t>
      </w:r>
      <w:r w:rsidR="005465D0" w:rsidRPr="005465D0">
        <w:rPr>
          <w:rFonts w:ascii="Times New Roman" w:hAnsi="Times New Roman" w:cs="Times New Roman"/>
          <w:bCs/>
        </w:rPr>
        <w:t>60</w:t>
      </w:r>
      <w:r w:rsidR="00EE7DA8" w:rsidRPr="005465D0">
        <w:rPr>
          <w:rFonts w:ascii="Times New Roman" w:hAnsi="Times New Roman" w:cs="Times New Roman"/>
          <w:bCs/>
        </w:rPr>
        <w:t xml:space="preserve"> dní od podpisu zmluvy</w:t>
      </w:r>
      <w:r w:rsidR="00A870D7">
        <w:rPr>
          <w:rFonts w:ascii="Times New Roman" w:hAnsi="Times New Roman" w:cs="Times New Roman"/>
          <w:bCs/>
        </w:rPr>
        <w:t xml:space="preserve"> alebo kedykoľvek skôr, keď ho</w:t>
      </w:r>
      <w:r w:rsidRPr="005465D0">
        <w:rPr>
          <w:rFonts w:ascii="Times New Roman" w:hAnsi="Times New Roman" w:cs="Times New Roman"/>
          <w:bCs/>
        </w:rPr>
        <w:t xml:space="preserve"> bude mať uchádzač k dispozícii.</w:t>
      </w:r>
      <w:r w:rsidRPr="00334F5A">
        <w:rPr>
          <w:rFonts w:ascii="Times New Roman" w:hAnsi="Times New Roman" w:cs="Times New Roman"/>
          <w:bCs/>
        </w:rPr>
        <w:t xml:space="preserve"> </w:t>
      </w:r>
    </w:p>
    <w:p w14:paraId="4C971D0E"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Jazyk, v ktorom možno predkladať ponuku</w:t>
      </w:r>
    </w:p>
    <w:p w14:paraId="7C6E1237"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Slovenský jazyk alebo český jazyk</w:t>
      </w:r>
    </w:p>
    <w:p w14:paraId="25BDCE54"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Požadované zábezpeky a záruky</w:t>
      </w:r>
    </w:p>
    <w:p w14:paraId="2D4337AF"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Neuplatňuje sa. </w:t>
      </w:r>
    </w:p>
    <w:p w14:paraId="06BBF70A"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Osobitné podmienky</w:t>
      </w:r>
    </w:p>
    <w:p w14:paraId="63651236" w14:textId="77777777" w:rsidR="00935CAB" w:rsidRPr="00334F5A" w:rsidRDefault="00935CAB" w:rsidP="00A870D7">
      <w:pPr>
        <w:spacing w:after="0" w:line="240" w:lineRule="auto"/>
        <w:ind w:left="426" w:hanging="426"/>
        <w:jc w:val="both"/>
        <w:rPr>
          <w:rFonts w:ascii="Times New Roman" w:hAnsi="Times New Roman" w:cs="Times New Roman"/>
          <w:noProof/>
          <w14:ligatures w14:val="standard"/>
          <w14:cntxtAlts/>
        </w:rPr>
      </w:pPr>
      <w:r w:rsidRPr="00334F5A">
        <w:rPr>
          <w:rFonts w:ascii="Times New Roman" w:hAnsi="Times New Roman" w:cs="Times New Roman"/>
          <w:noProof/>
          <w14:ligatures w14:val="standard"/>
          <w14:cntxtAlts/>
        </w:rPr>
        <w:t>Nie sú dané.</w:t>
      </w:r>
    </w:p>
    <w:p w14:paraId="3778947C" w14:textId="77777777" w:rsidR="00935CAB" w:rsidRPr="00334F5A" w:rsidRDefault="00935CAB" w:rsidP="00935CAB">
      <w:pPr>
        <w:spacing w:after="0" w:line="240" w:lineRule="auto"/>
        <w:rPr>
          <w:rFonts w:ascii="Times New Roman" w:hAnsi="Times New Roman" w:cs="Times New Roman"/>
          <w:b/>
          <w:color w:val="FF0000"/>
        </w:rPr>
      </w:pPr>
    </w:p>
    <w:p w14:paraId="27E51DFC" w14:textId="77777777" w:rsidR="00935CAB" w:rsidRPr="00334F5A"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Obsah ponuky</w:t>
      </w:r>
    </w:p>
    <w:p w14:paraId="1BBC0439" w14:textId="388F29B2"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Návrh Kúpnej zmluvy podľa prílohy č. </w:t>
      </w:r>
      <w:r w:rsidR="008609EA" w:rsidRPr="00334F5A">
        <w:rPr>
          <w:rFonts w:ascii="Times New Roman" w:hAnsi="Times New Roman" w:cs="Times New Roman"/>
          <w:bCs/>
        </w:rPr>
        <w:t>3</w:t>
      </w:r>
      <w:r w:rsidRPr="00334F5A">
        <w:rPr>
          <w:rFonts w:ascii="Times New Roman" w:hAnsi="Times New Roman" w:cs="Times New Roman"/>
          <w:bCs/>
        </w:rPr>
        <w:t xml:space="preserve"> tejto výzvy uchádzači nepredkladajú, platí pre všetkých. Uchádzačom sa odporúča návrh zmluvy dôsledne preštudovať. </w:t>
      </w:r>
    </w:p>
    <w:p w14:paraId="16FAB09D" w14:textId="022AE1ED"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Vlastný návrh plnenia predmetu konkrétnej zákazky zadávanej s použitím dynamického nákupného systému, špecifikovaný v prílohe č. 1. </w:t>
      </w:r>
      <w:r w:rsidR="008609EA" w:rsidRPr="00334F5A">
        <w:rPr>
          <w:rFonts w:ascii="Times New Roman" w:hAnsi="Times New Roman" w:cs="Times New Roman"/>
          <w:bCs/>
        </w:rPr>
        <w:t>Špecifikácia</w:t>
      </w:r>
      <w:r w:rsidRPr="00334F5A">
        <w:rPr>
          <w:rFonts w:ascii="Times New Roman" w:hAnsi="Times New Roman" w:cs="Times New Roman"/>
          <w:bCs/>
        </w:rPr>
        <w:t xml:space="preserve"> predmetu konkrétnej zákazky zadávanej s použitím dynamického nákupného systému, technické požiadavky tejto výzvy na predkladanie ponúk a súčasne v súlade s informáciami uvedenými v súťažných podkladoch a v tejto výzve na predkladanie ponúk vo formáte (.xls), ktorý sa stane prílohou č. 2 návrhu Zmluvy podľa bodu 5.1 tejto výzvy na predkladanie ponúk. Uchádzač vo svojom vlastnom návrhu plnenia predmetu konkrétnej zákazky zadávanej s použitím dynamického nákupného systému identifikuje: skutočnú špecifikáciu ponúkaného predmetu zákazky – výrobcu, typové označenie a technické parametre, nájazd km, vek vozidla atď., v prípade číselnej hodnoty uviesť jej skutočnosť.</w:t>
      </w:r>
    </w:p>
    <w:p w14:paraId="3F45FCDC" w14:textId="77777777" w:rsidR="005465D0" w:rsidRPr="005465D0" w:rsidRDefault="005465D0" w:rsidP="005465D0">
      <w:pPr>
        <w:spacing w:after="0" w:line="240" w:lineRule="auto"/>
        <w:jc w:val="both"/>
        <w:rPr>
          <w:rFonts w:ascii="Times New Roman" w:hAnsi="Times New Roman" w:cs="Times New Roman"/>
          <w:b/>
          <w:bCs/>
          <w:u w:val="single"/>
        </w:rPr>
      </w:pPr>
      <w:r w:rsidRPr="005465D0">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3BA77B7E" w14:textId="77777777" w:rsidR="008834DC" w:rsidRPr="00334F5A" w:rsidRDefault="008834DC" w:rsidP="008834DC">
      <w:pPr>
        <w:pStyle w:val="Odsekzoznamu"/>
        <w:spacing w:after="0" w:line="240" w:lineRule="auto"/>
        <w:ind w:left="426"/>
        <w:jc w:val="both"/>
        <w:rPr>
          <w:rFonts w:ascii="Times New Roman" w:hAnsi="Times New Roman" w:cs="Times New Roman"/>
          <w:bCs/>
        </w:rPr>
      </w:pPr>
    </w:p>
    <w:p w14:paraId="46817712" w14:textId="49017C65"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Návrh na plnenie kritéria - Vyplnený záväzný návrh na plnenie v systéme ERANET a zároveň vyplnená príloha č. 2 tejto výzvy – Opis konkrétnej zákazky zadávanej s použitím dynamického nákupného systému, kde budú uvedené ponúknuté jednotkové ceny obstarávaných položiek, na ktoré uchádzač predkladá ponuku. Táto príloha bude podpísaná a nahratá vo formáte pdf a súčasne aj vo formáte (.xls) pre kontrolu prípadných matematických chýb v písaní a počítaní.</w:t>
      </w:r>
    </w:p>
    <w:p w14:paraId="6FC1DA42"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Údaje o osobe, ktorej služby alebo podklady pri vypracovaní ponuky uchádzač využil podľa bodu 20.5 súťažných podkladoch, ak uchádzač ponuku nevypracoval sám.</w:t>
      </w:r>
    </w:p>
    <w:p w14:paraId="7ADF0551" w14:textId="77777777" w:rsidR="00935CAB" w:rsidRPr="00334F5A"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Lehota na predkladanie ponúk</w:t>
      </w:r>
    </w:p>
    <w:p w14:paraId="08D19B69" w14:textId="0A0F7F42" w:rsidR="00935CAB" w:rsidRPr="00334F5A" w:rsidRDefault="00935CAB" w:rsidP="00935CAB">
      <w:pPr>
        <w:pStyle w:val="Odsekzoznamu"/>
        <w:ind w:left="426"/>
        <w:jc w:val="both"/>
        <w:rPr>
          <w:rFonts w:ascii="Times New Roman" w:hAnsi="Times New Roman" w:cs="Times New Roman"/>
          <w:bCs/>
        </w:rPr>
      </w:pPr>
      <w:r w:rsidRPr="00334F5A">
        <w:rPr>
          <w:rFonts w:ascii="Times New Roman" w:hAnsi="Times New Roman" w:cs="Times New Roman"/>
          <w:bCs/>
        </w:rPr>
        <w:t xml:space="preserve">Lehotu na predkladanie ponúk obstarávateľská organizácia stanovila do </w:t>
      </w:r>
      <w:r w:rsidR="00333E40" w:rsidRPr="00EF2B48">
        <w:rPr>
          <w:rFonts w:ascii="Times New Roman" w:hAnsi="Times New Roman" w:cs="Times New Roman"/>
          <w:b/>
          <w:strike/>
        </w:rPr>
        <w:t>1</w:t>
      </w:r>
      <w:r w:rsidR="009D3602" w:rsidRPr="00EF2B48">
        <w:rPr>
          <w:rFonts w:ascii="Times New Roman" w:hAnsi="Times New Roman" w:cs="Times New Roman"/>
          <w:b/>
          <w:strike/>
        </w:rPr>
        <w:t>4</w:t>
      </w:r>
      <w:r w:rsidR="00F7541D" w:rsidRPr="00EF2B48">
        <w:rPr>
          <w:rFonts w:ascii="Times New Roman" w:hAnsi="Times New Roman" w:cs="Times New Roman"/>
          <w:b/>
          <w:strike/>
        </w:rPr>
        <w:t>.0</w:t>
      </w:r>
      <w:r w:rsidR="00C40C54" w:rsidRPr="00EF2B48">
        <w:rPr>
          <w:rFonts w:ascii="Times New Roman" w:hAnsi="Times New Roman" w:cs="Times New Roman"/>
          <w:b/>
          <w:strike/>
        </w:rPr>
        <w:t>5</w:t>
      </w:r>
      <w:r w:rsidR="00723B7E" w:rsidRPr="00EF2B48">
        <w:rPr>
          <w:rFonts w:ascii="Times New Roman" w:hAnsi="Times New Roman" w:cs="Times New Roman"/>
          <w:b/>
          <w:strike/>
        </w:rPr>
        <w:t>.202</w:t>
      </w:r>
      <w:r w:rsidR="00F7541D" w:rsidRPr="00EF2B48">
        <w:rPr>
          <w:rFonts w:ascii="Times New Roman" w:hAnsi="Times New Roman" w:cs="Times New Roman"/>
          <w:b/>
          <w:strike/>
        </w:rPr>
        <w:t>4</w:t>
      </w:r>
      <w:r w:rsidRPr="00EF2B48">
        <w:rPr>
          <w:rFonts w:ascii="Times New Roman" w:hAnsi="Times New Roman" w:cs="Times New Roman"/>
          <w:b/>
          <w:strike/>
        </w:rPr>
        <w:t xml:space="preserve"> o </w:t>
      </w:r>
      <w:r w:rsidR="00FF2C20" w:rsidRPr="00EF2B48">
        <w:rPr>
          <w:rFonts w:ascii="Times New Roman" w:hAnsi="Times New Roman" w:cs="Times New Roman"/>
          <w:b/>
          <w:strike/>
        </w:rPr>
        <w:t>09</w:t>
      </w:r>
      <w:r w:rsidRPr="00EF2B48">
        <w:rPr>
          <w:rFonts w:ascii="Times New Roman" w:hAnsi="Times New Roman" w:cs="Times New Roman"/>
          <w:b/>
          <w:strike/>
        </w:rPr>
        <w:t>.</w:t>
      </w:r>
      <w:r w:rsidR="00C40C54" w:rsidRPr="00EF2B48">
        <w:rPr>
          <w:rFonts w:ascii="Times New Roman" w:hAnsi="Times New Roman" w:cs="Times New Roman"/>
          <w:b/>
          <w:strike/>
        </w:rPr>
        <w:t>0</w:t>
      </w:r>
      <w:r w:rsidRPr="00EF2B48">
        <w:rPr>
          <w:rFonts w:ascii="Times New Roman" w:hAnsi="Times New Roman" w:cs="Times New Roman"/>
          <w:b/>
          <w:strike/>
        </w:rPr>
        <w:t>0 hod</w:t>
      </w:r>
      <w:r w:rsidRPr="00EF2B48">
        <w:rPr>
          <w:rFonts w:ascii="Times New Roman" w:hAnsi="Times New Roman" w:cs="Times New Roman"/>
          <w:bCs/>
          <w:strike/>
        </w:rPr>
        <w:t>.</w:t>
      </w:r>
      <w:r w:rsidRPr="00334F5A">
        <w:rPr>
          <w:rFonts w:ascii="Times New Roman" w:hAnsi="Times New Roman" w:cs="Times New Roman"/>
          <w:bCs/>
        </w:rPr>
        <w:t xml:space="preserve"> </w:t>
      </w:r>
      <w:r w:rsidR="00EF2B48">
        <w:rPr>
          <w:rFonts w:ascii="Times New Roman" w:hAnsi="Times New Roman" w:cs="Times New Roman"/>
          <w:bCs/>
        </w:rPr>
        <w:t xml:space="preserve"> </w:t>
      </w:r>
      <w:r w:rsidR="00B44F15">
        <w:rPr>
          <w:rFonts w:ascii="Times New Roman" w:hAnsi="Times New Roman" w:cs="Times New Roman"/>
          <w:b/>
          <w:bCs/>
          <w:color w:val="FF0000"/>
        </w:rPr>
        <w:t>20</w:t>
      </w:r>
      <w:r w:rsidR="00EF2B48" w:rsidRPr="00EF2B48">
        <w:rPr>
          <w:rFonts w:ascii="Times New Roman" w:hAnsi="Times New Roman" w:cs="Times New Roman"/>
          <w:b/>
          <w:bCs/>
          <w:color w:val="FF0000"/>
        </w:rPr>
        <w:t>.05.2024 do 09:00 hod</w:t>
      </w:r>
      <w:r w:rsidR="00EF2B48">
        <w:rPr>
          <w:rFonts w:ascii="Times New Roman" w:hAnsi="Times New Roman" w:cs="Times New Roman"/>
          <w:bCs/>
        </w:rPr>
        <w:t xml:space="preserve">. </w:t>
      </w:r>
      <w:r w:rsidRPr="00334F5A">
        <w:rPr>
          <w:rFonts w:ascii="Times New Roman" w:hAnsi="Times New Roman" w:cs="Times New Roman"/>
          <w:bCs/>
        </w:rPr>
        <w:t>miestneho času.</w:t>
      </w:r>
    </w:p>
    <w:p w14:paraId="6C43D087" w14:textId="77777777" w:rsidR="00935CAB" w:rsidRPr="00334F5A"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Adresa, na ktorú sa ponuky predkladajú</w:t>
      </w:r>
    </w:p>
    <w:p w14:paraId="221E76A9" w14:textId="5F511803" w:rsidR="00935CAB" w:rsidRPr="00334F5A" w:rsidRDefault="00A870D7" w:rsidP="00935CAB">
      <w:pPr>
        <w:pStyle w:val="Odsekzoznamu"/>
        <w:ind w:left="426"/>
        <w:jc w:val="both"/>
        <w:rPr>
          <w:rFonts w:ascii="Times New Roman" w:hAnsi="Times New Roman" w:cs="Times New Roman"/>
          <w:bCs/>
        </w:rPr>
      </w:pPr>
      <w:r>
        <w:rPr>
          <w:rFonts w:ascii="Times New Roman" w:hAnsi="Times New Roman" w:cs="Times New Roman"/>
          <w:bCs/>
        </w:rPr>
        <w:t>I</w:t>
      </w:r>
      <w:r w:rsidR="00935CAB" w:rsidRPr="00334F5A">
        <w:rPr>
          <w:rFonts w:ascii="Times New Roman" w:hAnsi="Times New Roman" w:cs="Times New Roman"/>
          <w:bCs/>
        </w:rPr>
        <w:t>nternetová stránka zriadeného DNS</w:t>
      </w:r>
    </w:p>
    <w:p w14:paraId="05BAED0B" w14:textId="77777777" w:rsidR="00935CAB" w:rsidRPr="00334F5A"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Lehota na otváranie ponúk</w:t>
      </w:r>
    </w:p>
    <w:p w14:paraId="63A03531" w14:textId="0CA4B693" w:rsidR="00935CAB" w:rsidRPr="00334F5A" w:rsidRDefault="00935CAB" w:rsidP="00935CAB">
      <w:pPr>
        <w:pStyle w:val="Odsekzoznamu"/>
        <w:ind w:left="426"/>
        <w:jc w:val="both"/>
        <w:rPr>
          <w:rFonts w:ascii="Times New Roman" w:hAnsi="Times New Roman" w:cs="Times New Roman"/>
          <w:bCs/>
        </w:rPr>
      </w:pPr>
      <w:r w:rsidRPr="00334F5A">
        <w:rPr>
          <w:rFonts w:ascii="Times New Roman" w:hAnsi="Times New Roman" w:cs="Times New Roman"/>
          <w:bCs/>
        </w:rPr>
        <w:t xml:space="preserve">Lehotu na otváranie ponúk obstarávateľská organizácia </w:t>
      </w:r>
      <w:r w:rsidRPr="00C40C54">
        <w:rPr>
          <w:rFonts w:ascii="Times New Roman" w:hAnsi="Times New Roman" w:cs="Times New Roman"/>
          <w:bCs/>
        </w:rPr>
        <w:t xml:space="preserve">stanovila </w:t>
      </w:r>
      <w:r w:rsidR="00B44F15">
        <w:rPr>
          <w:rFonts w:ascii="Times New Roman" w:hAnsi="Times New Roman" w:cs="Times New Roman"/>
          <w:b/>
        </w:rPr>
        <w:t>20</w:t>
      </w:r>
      <w:bookmarkStart w:id="1" w:name="_GoBack"/>
      <w:bookmarkEnd w:id="1"/>
      <w:r w:rsidR="00F7541D" w:rsidRPr="00C40C54">
        <w:rPr>
          <w:rFonts w:ascii="Times New Roman" w:hAnsi="Times New Roman" w:cs="Times New Roman"/>
          <w:b/>
        </w:rPr>
        <w:t>.0</w:t>
      </w:r>
      <w:r w:rsidR="00C40C54" w:rsidRPr="00C40C54">
        <w:rPr>
          <w:rFonts w:ascii="Times New Roman" w:hAnsi="Times New Roman" w:cs="Times New Roman"/>
          <w:b/>
        </w:rPr>
        <w:t>5</w:t>
      </w:r>
      <w:r w:rsidR="00F7541D" w:rsidRPr="00C40C54">
        <w:rPr>
          <w:rFonts w:ascii="Times New Roman" w:hAnsi="Times New Roman" w:cs="Times New Roman"/>
          <w:b/>
        </w:rPr>
        <w:t>.2024 o 09.</w:t>
      </w:r>
      <w:r w:rsidR="00C40C54" w:rsidRPr="00C40C54">
        <w:rPr>
          <w:rFonts w:ascii="Times New Roman" w:hAnsi="Times New Roman" w:cs="Times New Roman"/>
          <w:b/>
        </w:rPr>
        <w:t>0</w:t>
      </w:r>
      <w:r w:rsidR="00F7541D" w:rsidRPr="00C40C54">
        <w:rPr>
          <w:rFonts w:ascii="Times New Roman" w:hAnsi="Times New Roman" w:cs="Times New Roman"/>
          <w:b/>
        </w:rPr>
        <w:t>0 hod</w:t>
      </w:r>
      <w:r w:rsidR="00FF2C20" w:rsidRPr="00334F5A">
        <w:rPr>
          <w:rFonts w:ascii="Times New Roman" w:hAnsi="Times New Roman" w:cs="Times New Roman"/>
          <w:bCs/>
        </w:rPr>
        <w:t>.</w:t>
      </w:r>
      <w:r w:rsidR="007B1222" w:rsidRPr="00334F5A">
        <w:rPr>
          <w:rFonts w:ascii="Times New Roman" w:hAnsi="Times New Roman" w:cs="Times New Roman"/>
          <w:bCs/>
        </w:rPr>
        <w:t xml:space="preserve"> </w:t>
      </w:r>
      <w:r w:rsidRPr="00334F5A">
        <w:rPr>
          <w:rFonts w:ascii="Times New Roman" w:hAnsi="Times New Roman" w:cs="Times New Roman"/>
          <w:bCs/>
        </w:rPr>
        <w:t>miestneho času. Otváranie ponúk je v zmysle § 64 ods. 4 neverejné, údaje z otvárania ponúk verejný obstarávateľ a obstarávateľ nezverejňuje a neposiela uchádzačom ani zápisnicu z otvárania ponúk.</w:t>
      </w:r>
    </w:p>
    <w:p w14:paraId="14259050" w14:textId="77777777" w:rsidR="00935CAB" w:rsidRPr="00334F5A"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1E267058" w14:textId="77777777" w:rsidR="00935CAB" w:rsidRPr="00334F5A" w:rsidRDefault="00935CAB" w:rsidP="00935CAB">
      <w:pPr>
        <w:spacing w:after="0" w:line="240" w:lineRule="auto"/>
        <w:jc w:val="both"/>
        <w:rPr>
          <w:rFonts w:ascii="Times New Roman" w:hAnsi="Times New Roman" w:cs="Times New Roman"/>
          <w:noProof/>
          <w14:ligatures w14:val="standard"/>
          <w14:cntxtAlts/>
        </w:rPr>
      </w:pPr>
    </w:p>
    <w:p w14:paraId="43B0A91A" w14:textId="77777777" w:rsidR="00935CAB" w:rsidRPr="00334F5A" w:rsidRDefault="00935CAB" w:rsidP="00935CAB">
      <w:pPr>
        <w:pStyle w:val="Odsekzoznamu"/>
        <w:ind w:left="426"/>
        <w:jc w:val="both"/>
        <w:rPr>
          <w:rFonts w:ascii="Times New Roman" w:hAnsi="Times New Roman" w:cs="Times New Roman"/>
          <w:bCs/>
        </w:rPr>
      </w:pPr>
      <w:r w:rsidRPr="00334F5A">
        <w:rPr>
          <w:rFonts w:ascii="Times New Roman" w:hAnsi="Times New Roman" w:cs="Times New Roman"/>
          <w:bCs/>
        </w:rPr>
        <w:t>Kritérium/jednotlivé kritériá na vyhodnotenie ponúk, pravidlá jeho/ich uplatnenia sú uvedené v prílohe č. 3 tejto výzvy.</w:t>
      </w:r>
    </w:p>
    <w:p w14:paraId="1406ECF5" w14:textId="11F9F78B" w:rsidR="00935CAB" w:rsidRDefault="00935CAB" w:rsidP="00935CAB">
      <w:pPr>
        <w:pStyle w:val="Odsekzoznamu"/>
        <w:spacing w:after="0" w:line="240" w:lineRule="auto"/>
        <w:ind w:left="426" w:hanging="426"/>
        <w:jc w:val="both"/>
        <w:rPr>
          <w:rFonts w:ascii="Times New Roman" w:hAnsi="Times New Roman" w:cs="Times New Roman"/>
          <w:bCs/>
        </w:rPr>
      </w:pPr>
    </w:p>
    <w:p w14:paraId="3D9A3782" w14:textId="77777777" w:rsidR="00A870D7" w:rsidRPr="00334F5A"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lastRenderedPageBreak/>
        <w:t>Presnejšia formulácia kritérií na vyhodnotenie ponúk</w:t>
      </w:r>
    </w:p>
    <w:p w14:paraId="3AE49515" w14:textId="77777777" w:rsidR="00935CAB" w:rsidRPr="00334F5A"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334F5A">
        <w:rPr>
          <w:rFonts w:ascii="Times New Roman" w:hAnsi="Times New Roman" w:cs="Times New Roman"/>
          <w:bCs/>
          <w:noProof/>
        </w:rPr>
        <w:t xml:space="preserve">Kritérium č. 1 </w:t>
      </w:r>
      <w:r w:rsidRPr="00334F5A">
        <w:rPr>
          <w:rFonts w:ascii="Times New Roman" w:eastAsia="Arial Narrow" w:hAnsi="Times New Roman" w:cs="Times New Roman"/>
        </w:rPr>
        <w:t>Najnižšia cena za dodanie požadovaného predmetu zákazky v EUR bez DPH</w:t>
      </w:r>
    </w:p>
    <w:p w14:paraId="77CFC975" w14:textId="77777777" w:rsidR="00935CAB" w:rsidRPr="00334F5A"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Ďalšie potrebné informácie</w:t>
      </w:r>
    </w:p>
    <w:p w14:paraId="6A8F51D0"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5E73E828"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Ponuka je vyhotovená elektronicky a vložená do systému ERANET umiestnenom na webovej adrese </w:t>
      </w:r>
      <w:hyperlink r:id="rId10" w:anchor="/tenderPublicDetails/2" w:history="1">
        <w:r w:rsidR="00FF2C20" w:rsidRPr="00334F5A">
          <w:rPr>
            <w:rStyle w:val="Hypertextovprepojenie"/>
            <w:rFonts w:ascii="Times New Roman" w:hAnsi="Times New Roman" w:cs="Times New Roman"/>
          </w:rPr>
          <w:t>https://obstaravanie.eranet.sk/#/tenderPublicDetails/2</w:t>
        </w:r>
      </w:hyperlink>
      <w:r w:rsidR="00FF2C20" w:rsidRPr="00334F5A">
        <w:rPr>
          <w:rStyle w:val="Hypertextovprepojenie"/>
          <w:rFonts w:ascii="Times New Roman" w:hAnsi="Times New Roman" w:cs="Times New Roman"/>
        </w:rPr>
        <w:t>1</w:t>
      </w:r>
      <w:r w:rsidR="008834DC" w:rsidRPr="00334F5A">
        <w:rPr>
          <w:rStyle w:val="Hypertextovprepojenie"/>
          <w:rFonts w:ascii="Times New Roman" w:hAnsi="Times New Roman" w:cs="Times New Roman"/>
        </w:rPr>
        <w:t>67</w:t>
      </w:r>
      <w:r w:rsidR="009A0444" w:rsidRPr="00334F5A">
        <w:rPr>
          <w:rFonts w:ascii="Times New Roman" w:hAnsi="Times New Roman" w:cs="Times New Roman"/>
          <w:color w:val="3276B1"/>
        </w:rPr>
        <w:t xml:space="preserve"> </w:t>
      </w:r>
    </w:p>
    <w:p w14:paraId="6FEE7441" w14:textId="11C80919"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Elektronická ponuka sa vloží vyplnením ponukového </w:t>
      </w:r>
      <w:r w:rsidRPr="00334F5A">
        <w:rPr>
          <w:rFonts w:ascii="Times New Roman" w:hAnsi="Times New Roman" w:cs="Times New Roman"/>
        </w:rPr>
        <w:tab/>
        <w:t xml:space="preserve">formulára a vložením požadovaných dokladov a dokumentov v systéme ERANET </w:t>
      </w:r>
      <w:r w:rsidRPr="00334F5A">
        <w:rPr>
          <w:rFonts w:ascii="Times New Roman" w:hAnsi="Times New Roman" w:cs="Times New Roman"/>
        </w:rPr>
        <w:tab/>
        <w:t xml:space="preserve">umiestnenom na webovej adrese </w:t>
      </w:r>
      <w:hyperlink r:id="rId11" w:anchor="/tenderPublicDetails/2" w:history="1">
        <w:r w:rsidR="00FF2C20" w:rsidRPr="00334F5A">
          <w:rPr>
            <w:rStyle w:val="Hypertextovprepojenie"/>
            <w:rFonts w:ascii="Times New Roman" w:hAnsi="Times New Roman" w:cs="Times New Roman"/>
          </w:rPr>
          <w:t>https://obstaravanie.eranet.sk/#/tenderPublicDetails/2</w:t>
        </w:r>
      </w:hyperlink>
      <w:r w:rsidR="00FF2C20" w:rsidRPr="00334F5A">
        <w:rPr>
          <w:rStyle w:val="Hypertextovprepojenie"/>
          <w:rFonts w:ascii="Times New Roman" w:hAnsi="Times New Roman" w:cs="Times New Roman"/>
        </w:rPr>
        <w:t>1</w:t>
      </w:r>
      <w:r w:rsidR="008834DC" w:rsidRPr="00334F5A">
        <w:rPr>
          <w:rStyle w:val="Hypertextovprepojenie"/>
          <w:rFonts w:ascii="Times New Roman" w:hAnsi="Times New Roman" w:cs="Times New Roman"/>
        </w:rPr>
        <w:t>67</w:t>
      </w:r>
      <w:r w:rsidR="009A0444" w:rsidRPr="00334F5A">
        <w:rPr>
          <w:rFonts w:ascii="Times New Roman" w:hAnsi="Times New Roman" w:cs="Times New Roman"/>
          <w:color w:val="3276B1"/>
        </w:rPr>
        <w:t xml:space="preserve"> </w:t>
      </w:r>
    </w:p>
    <w:p w14:paraId="29EECC63"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Žiadame uchádzačov, aby pri vkladaní svojej ponuky boli obozretní, a skontrolovali, či ponuku vkladajú skutočne k výzve prostredníctvom sw. ERANET.  </w:t>
      </w:r>
    </w:p>
    <w:p w14:paraId="4923C5A9"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Ponuky doručené obstarávateľskej organizácii po lehote uvedenej v bode 6 tejto výzvy nebudú vyhodnocované. </w:t>
      </w:r>
    </w:p>
    <w:p w14:paraId="7C62BA1C"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334F5A">
        <w:rPr>
          <w:rFonts w:ascii="Times New Roman" w:hAnsi="Times New Roman" w:cs="Times New Roman"/>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728ABC94"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Ponuky predložené v stanovenej lehote budú archivované obstarávateľskou organizáciou, ich obsah a informácie budú použité výlučne len na výber zmluvného partnera. </w:t>
      </w:r>
    </w:p>
    <w:p w14:paraId="4F717612" w14:textId="77777777" w:rsidR="00935CAB" w:rsidRPr="00334F5A"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V Bratislave, dňa </w:t>
      </w:r>
    </w:p>
    <w:p w14:paraId="6EB6C625" w14:textId="60504FEA" w:rsidR="00935CAB" w:rsidRDefault="00935CAB" w:rsidP="00935CAB">
      <w:pPr>
        <w:spacing w:after="0" w:line="240" w:lineRule="auto"/>
        <w:rPr>
          <w:rFonts w:ascii="Times New Roman" w:hAnsi="Times New Roman" w:cs="Times New Roman"/>
        </w:rPr>
      </w:pPr>
    </w:p>
    <w:p w14:paraId="0416AE1C" w14:textId="75222370" w:rsidR="00A870D7" w:rsidRDefault="00A870D7" w:rsidP="00935CAB">
      <w:pPr>
        <w:spacing w:after="0" w:line="240" w:lineRule="auto"/>
        <w:rPr>
          <w:rFonts w:ascii="Times New Roman" w:hAnsi="Times New Roman" w:cs="Times New Roman"/>
        </w:rPr>
      </w:pPr>
    </w:p>
    <w:p w14:paraId="39B67387" w14:textId="77777777" w:rsidR="00A870D7" w:rsidRPr="00334F5A" w:rsidRDefault="00A870D7" w:rsidP="00935CAB">
      <w:pPr>
        <w:spacing w:after="0" w:line="240" w:lineRule="auto"/>
        <w:rPr>
          <w:rFonts w:ascii="Times New Roman" w:hAnsi="Times New Roman" w:cs="Times New Roman"/>
        </w:rPr>
      </w:pPr>
    </w:p>
    <w:p w14:paraId="74DC7CCA"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w:t>
      </w:r>
    </w:p>
    <w:p w14:paraId="49AC3B42" w14:textId="5275071A"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6F6A1FC7"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5551F61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445B10FF"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p>
    <w:p w14:paraId="74A7E066" w14:textId="77777777" w:rsidR="00935CAB" w:rsidRPr="00334F5A" w:rsidRDefault="00935CAB" w:rsidP="00935CAB">
      <w:pPr>
        <w:spacing w:after="0" w:line="240" w:lineRule="auto"/>
        <w:rPr>
          <w:rFonts w:ascii="Times New Roman" w:hAnsi="Times New Roman" w:cs="Times New Roman"/>
        </w:rPr>
      </w:pPr>
    </w:p>
    <w:p w14:paraId="67589A1F" w14:textId="77777777" w:rsidR="00935CAB" w:rsidRPr="00334F5A" w:rsidRDefault="00935CAB" w:rsidP="00935CAB">
      <w:pPr>
        <w:spacing w:after="0" w:line="240" w:lineRule="auto"/>
        <w:rPr>
          <w:rFonts w:ascii="Times New Roman" w:hAnsi="Times New Roman" w:cs="Times New Roman"/>
          <w:b/>
          <w:bCs/>
        </w:rPr>
      </w:pPr>
      <w:r w:rsidRPr="00334F5A">
        <w:rPr>
          <w:rFonts w:ascii="Times New Roman" w:hAnsi="Times New Roman" w:cs="Times New Roman"/>
        </w:rPr>
        <w:t xml:space="preserve"> </w:t>
      </w:r>
      <w:r w:rsidRPr="00334F5A">
        <w:rPr>
          <w:rFonts w:ascii="Times New Roman" w:hAnsi="Times New Roman" w:cs="Times New Roman"/>
          <w:b/>
          <w:bCs/>
        </w:rPr>
        <w:t xml:space="preserve">Prílohy:  </w:t>
      </w:r>
    </w:p>
    <w:p w14:paraId="4D1D74D9" w14:textId="23A16231" w:rsidR="00935CAB" w:rsidRPr="00334F5A" w:rsidRDefault="0013782A"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rPr>
        <w:t>Špecifikácia</w:t>
      </w:r>
      <w:r w:rsidR="00935CAB" w:rsidRPr="00334F5A">
        <w:rPr>
          <w:rFonts w:ascii="Times New Roman" w:hAnsi="Times New Roman" w:cs="Times New Roman"/>
        </w:rPr>
        <w:t xml:space="preserve"> predmetu zákazky zadávanej s použitím dynamického nákupného systému </w:t>
      </w:r>
    </w:p>
    <w:p w14:paraId="7E187DA6" w14:textId="77777777"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bCs/>
        </w:rPr>
        <w:t>Kritérium/jednotlivé kritériá na vyhodnotenie ponúk, pravidlá jeho/ich uplatnenia</w:t>
      </w:r>
    </w:p>
    <w:p w14:paraId="0C993AD3" w14:textId="0F5B2CE5"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rPr>
        <w:t xml:space="preserve">Kúpna zmluva </w:t>
      </w:r>
    </w:p>
    <w:p w14:paraId="37D60012" w14:textId="767826F1" w:rsidR="0013782A" w:rsidRPr="00334F5A" w:rsidRDefault="0013782A"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rPr>
        <w:t>Opis predmetu konkrétnej zákazky</w:t>
      </w:r>
    </w:p>
    <w:p w14:paraId="2981DEC0" w14:textId="77777777" w:rsidR="0013782A" w:rsidRPr="00334F5A" w:rsidRDefault="0013782A" w:rsidP="0013782A">
      <w:pPr>
        <w:spacing w:after="0" w:line="240" w:lineRule="auto"/>
        <w:rPr>
          <w:rFonts w:ascii="Times New Roman" w:hAnsi="Times New Roman" w:cs="Times New Roman"/>
        </w:rPr>
      </w:pPr>
    </w:p>
    <w:p w14:paraId="6D726B52"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BE1A13">
          <w:pgSz w:w="11906" w:h="16838"/>
          <w:pgMar w:top="1134" w:right="964" w:bottom="1418" w:left="1134" w:header="708" w:footer="708" w:gutter="0"/>
          <w:cols w:space="708"/>
          <w:docGrid w:linePitch="360"/>
        </w:sectPr>
      </w:pPr>
    </w:p>
    <w:p w14:paraId="598C0B3E" w14:textId="2A89FBEC" w:rsidR="00935CAB" w:rsidRPr="00334F5A" w:rsidRDefault="00935CAB" w:rsidP="00935CAB">
      <w:pPr>
        <w:tabs>
          <w:tab w:val="left" w:pos="708"/>
        </w:tabs>
        <w:spacing w:after="0" w:line="240" w:lineRule="auto"/>
        <w:jc w:val="both"/>
        <w:rPr>
          <w:rFonts w:ascii="Times New Roman" w:hAnsi="Times New Roman" w:cs="Times New Roman"/>
          <w:sz w:val="20"/>
          <w:szCs w:val="20"/>
        </w:rPr>
      </w:pPr>
      <w:r w:rsidRPr="00334F5A">
        <w:rPr>
          <w:rFonts w:ascii="Times New Roman" w:hAnsi="Times New Roman" w:cs="Times New Roman"/>
          <w:sz w:val="20"/>
          <w:szCs w:val="20"/>
        </w:rPr>
        <w:lastRenderedPageBreak/>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t>Príloha č. 1</w:t>
      </w:r>
      <w:r w:rsidR="005B40CA">
        <w:rPr>
          <w:rFonts w:ascii="Times New Roman" w:hAnsi="Times New Roman" w:cs="Times New Roman"/>
          <w:sz w:val="20"/>
          <w:szCs w:val="20"/>
        </w:rPr>
        <w:t xml:space="preserve"> k Výzve</w:t>
      </w:r>
    </w:p>
    <w:p w14:paraId="6C983D6F" w14:textId="77777777" w:rsidR="00935CAB" w:rsidRPr="00334F5A" w:rsidRDefault="00935CAB" w:rsidP="00935CAB">
      <w:pPr>
        <w:tabs>
          <w:tab w:val="left" w:pos="708"/>
        </w:tabs>
        <w:spacing w:after="0" w:line="240" w:lineRule="auto"/>
        <w:jc w:val="both"/>
        <w:rPr>
          <w:rFonts w:ascii="Times New Roman" w:hAnsi="Times New Roman" w:cs="Times New Roman"/>
          <w:sz w:val="20"/>
          <w:szCs w:val="20"/>
        </w:rPr>
      </w:pPr>
    </w:p>
    <w:p w14:paraId="2779CB74" w14:textId="6B282AA4" w:rsidR="00935CAB" w:rsidRPr="00334F5A" w:rsidRDefault="0013782A" w:rsidP="00935CAB">
      <w:pPr>
        <w:tabs>
          <w:tab w:val="left" w:pos="708"/>
        </w:tabs>
        <w:spacing w:after="0" w:line="240" w:lineRule="auto"/>
        <w:jc w:val="center"/>
        <w:rPr>
          <w:rFonts w:ascii="Times New Roman" w:hAnsi="Times New Roman" w:cs="Times New Roman"/>
          <w:b/>
          <w:sz w:val="20"/>
          <w:szCs w:val="20"/>
        </w:rPr>
      </w:pPr>
      <w:r w:rsidRPr="00334F5A">
        <w:rPr>
          <w:rFonts w:ascii="Times New Roman" w:hAnsi="Times New Roman" w:cs="Times New Roman"/>
          <w:b/>
          <w:sz w:val="20"/>
          <w:szCs w:val="20"/>
        </w:rPr>
        <w:t>Š</w:t>
      </w:r>
      <w:r w:rsidR="00935CAB" w:rsidRPr="00334F5A">
        <w:rPr>
          <w:rFonts w:ascii="Times New Roman" w:hAnsi="Times New Roman" w:cs="Times New Roman"/>
          <w:b/>
          <w:sz w:val="20"/>
          <w:szCs w:val="20"/>
        </w:rPr>
        <w:t>pecifikácia predmetu zákazky</w:t>
      </w:r>
    </w:p>
    <w:p w14:paraId="52299152" w14:textId="72E403DB" w:rsidR="00935CAB" w:rsidRPr="00334F5A" w:rsidRDefault="00935CAB" w:rsidP="00935CAB">
      <w:pPr>
        <w:spacing w:after="0" w:line="240" w:lineRule="auto"/>
        <w:jc w:val="both"/>
        <w:rPr>
          <w:rFonts w:ascii="Times New Roman" w:hAnsi="Times New Roman" w:cs="Times New Roman"/>
          <w:noProof/>
        </w:rPr>
      </w:pPr>
    </w:p>
    <w:p w14:paraId="100043F9" w14:textId="3644DD90"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753C6DD0"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2A4DB3E8"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01FBA221"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bezpečnostný reflexný odev – vesta – 5 ks, </w:t>
      </w:r>
    </w:p>
    <w:p w14:paraId="2D876D1C"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3F718997"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gumové rohože do interiéru, </w:t>
      </w:r>
    </w:p>
    <w:p w14:paraId="01B83C1A"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osvedčenie o evidencii vozidla (veľký technický preukaz) </w:t>
      </w:r>
    </w:p>
    <w:p w14:paraId="13E6678C"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COC dokument </w:t>
      </w:r>
    </w:p>
    <w:p w14:paraId="091F1EE3"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09F0975A" w14:textId="77777777" w:rsidR="00935CAB" w:rsidRPr="00334F5A" w:rsidRDefault="00935CAB" w:rsidP="00843667">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6DEB039A" w14:textId="77777777" w:rsidR="00935CAB" w:rsidRPr="00334F5A" w:rsidRDefault="00935CAB" w:rsidP="00935CAB">
      <w:pPr>
        <w:spacing w:after="0" w:line="240" w:lineRule="auto"/>
        <w:jc w:val="both"/>
        <w:rPr>
          <w:rFonts w:ascii="Times New Roman" w:hAnsi="Times New Roman" w:cs="Times New Roman"/>
          <w:noProof/>
          <w14:ligatures w14:val="standard"/>
          <w14:cntxtAlts/>
        </w:rPr>
      </w:pPr>
    </w:p>
    <w:p w14:paraId="6BF615B7"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5AAC078A" w14:textId="6E9BC0B8" w:rsidR="00935CAB" w:rsidRPr="00334F5A" w:rsidRDefault="00935CAB" w:rsidP="00A870D7">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w:t>
      </w:r>
      <w:r w:rsidR="009A0444" w:rsidRPr="00334F5A">
        <w:rPr>
          <w:rFonts w:ascii="Times New Roman" w:hAnsi="Times New Roman" w:cs="Times New Roman"/>
          <w:noProof/>
        </w:rPr>
        <w:t>o</w:t>
      </w:r>
      <w:r w:rsidRPr="00334F5A">
        <w:rPr>
          <w:rFonts w:ascii="Times New Roman" w:hAnsi="Times New Roman" w:cs="Times New Roman"/>
          <w:noProof/>
        </w:rPr>
        <w:t xml:space="preserve"> mus</w:t>
      </w:r>
      <w:r w:rsidR="009A0444" w:rsidRPr="00334F5A">
        <w:rPr>
          <w:rFonts w:ascii="Times New Roman" w:hAnsi="Times New Roman" w:cs="Times New Roman"/>
          <w:noProof/>
        </w:rPr>
        <w:t>í</w:t>
      </w:r>
      <w:r w:rsidRPr="00334F5A">
        <w:rPr>
          <w:rFonts w:ascii="Times New Roman" w:hAnsi="Times New Roman" w:cs="Times New Roman"/>
          <w:noProof/>
        </w:rPr>
        <w:t xml:space="preserve"> byť dodané vrátane súvisiaceho príslušenstva;</w:t>
      </w:r>
    </w:p>
    <w:p w14:paraId="14AA0EEE" w14:textId="4AD48C07" w:rsidR="00935CAB" w:rsidRPr="00334F5A" w:rsidRDefault="00935CAB" w:rsidP="00A870D7">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w:t>
      </w:r>
      <w:r w:rsidR="009A0444" w:rsidRPr="00334F5A">
        <w:rPr>
          <w:rFonts w:ascii="Times New Roman" w:hAnsi="Times New Roman" w:cs="Times New Roman"/>
          <w:noProof/>
        </w:rPr>
        <w:t>o</w:t>
      </w:r>
      <w:r w:rsidRPr="00334F5A">
        <w:rPr>
          <w:rFonts w:ascii="Times New Roman" w:hAnsi="Times New Roman" w:cs="Times New Roman"/>
          <w:noProof/>
        </w:rPr>
        <w:t xml:space="preserve"> mus</w:t>
      </w:r>
      <w:r w:rsidR="009A0444" w:rsidRPr="00334F5A">
        <w:rPr>
          <w:rFonts w:ascii="Times New Roman" w:hAnsi="Times New Roman" w:cs="Times New Roman"/>
          <w:noProof/>
        </w:rPr>
        <w:t>í</w:t>
      </w:r>
      <w:r w:rsidRPr="00334F5A">
        <w:rPr>
          <w:rFonts w:ascii="Times New Roman" w:hAnsi="Times New Roman" w:cs="Times New Roman"/>
          <w:noProof/>
        </w:rPr>
        <w:t xml:space="preserve"> byť v súlade s technickou špecifikáciou, t.j. mus</w:t>
      </w:r>
      <w:r w:rsidR="009A0444" w:rsidRPr="00334F5A">
        <w:rPr>
          <w:rFonts w:ascii="Times New Roman" w:hAnsi="Times New Roman" w:cs="Times New Roman"/>
          <w:noProof/>
        </w:rPr>
        <w:t>í</w:t>
      </w:r>
      <w:r w:rsidRPr="00334F5A">
        <w:rPr>
          <w:rFonts w:ascii="Times New Roman" w:hAnsi="Times New Roman" w:cs="Times New Roman"/>
          <w:noProof/>
        </w:rPr>
        <w:t xml:space="preserve"> obsahovať požadovaný rozsah technických parametrov a výbavy minimálne na úrovni definovanej verejným obstarávateľom, alebo vyššej;</w:t>
      </w:r>
    </w:p>
    <w:p w14:paraId="5B0B731C" w14:textId="5210E957" w:rsidR="00935CAB" w:rsidRPr="00334F5A" w:rsidRDefault="00935CAB" w:rsidP="00A870D7">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w:t>
      </w:r>
      <w:r w:rsidR="009A0444" w:rsidRPr="00334F5A">
        <w:rPr>
          <w:rFonts w:ascii="Times New Roman" w:hAnsi="Times New Roman" w:cs="Times New Roman"/>
          <w:noProof/>
        </w:rPr>
        <w:t>o</w:t>
      </w:r>
      <w:r w:rsidRPr="00334F5A">
        <w:rPr>
          <w:rFonts w:ascii="Times New Roman" w:hAnsi="Times New Roman" w:cs="Times New Roman"/>
          <w:noProof/>
        </w:rPr>
        <w:t xml:space="preserve"> mus</w:t>
      </w:r>
      <w:r w:rsidR="009A0444" w:rsidRPr="00334F5A">
        <w:rPr>
          <w:rFonts w:ascii="Times New Roman" w:hAnsi="Times New Roman" w:cs="Times New Roman"/>
          <w:noProof/>
        </w:rPr>
        <w:t>í</w:t>
      </w:r>
      <w:r w:rsidRPr="00334F5A">
        <w:rPr>
          <w:rFonts w:ascii="Times New Roman" w:hAnsi="Times New Roman" w:cs="Times New Roman"/>
          <w:noProof/>
        </w:rPr>
        <w:t xml:space="preserve"> byť odovzdané spolu s dokladmi potrebnými na jeho riadne užívanie;</w:t>
      </w:r>
    </w:p>
    <w:p w14:paraId="614BF148" w14:textId="77777777" w:rsidR="00935CAB" w:rsidRPr="00334F5A" w:rsidRDefault="00935CAB" w:rsidP="00935CAB">
      <w:pPr>
        <w:tabs>
          <w:tab w:val="left" w:pos="708"/>
        </w:tabs>
        <w:spacing w:after="0" w:line="240" w:lineRule="auto"/>
        <w:jc w:val="both"/>
        <w:rPr>
          <w:rFonts w:ascii="Times New Roman" w:hAnsi="Times New Roman" w:cs="Times New Roman"/>
        </w:rPr>
      </w:pPr>
    </w:p>
    <w:p w14:paraId="64B22C97" w14:textId="77777777" w:rsidR="005465D0" w:rsidRPr="00334F5A" w:rsidRDefault="005465D0" w:rsidP="005465D0">
      <w:pPr>
        <w:tabs>
          <w:tab w:val="left" w:pos="708"/>
        </w:tabs>
        <w:spacing w:after="0" w:line="240" w:lineRule="auto"/>
        <w:jc w:val="both"/>
        <w:rPr>
          <w:rFonts w:ascii="Times New Roman" w:hAnsi="Times New Roman" w:cs="Times New Roman"/>
          <w:color w:val="FF0000"/>
        </w:rPr>
      </w:pPr>
      <w:r w:rsidRPr="00334F5A">
        <w:rPr>
          <w:rFonts w:ascii="Times New Roman" w:hAnsi="Times New Roman" w:cs="Times New Roman"/>
          <w:color w:val="FF0000"/>
        </w:rPr>
        <w:t xml:space="preserve">Bližšie požiadavky na predmet zákazky sú uvedené v prílohe č. 4 ku tejto Výzve na predkladanie ponúk. </w:t>
      </w:r>
    </w:p>
    <w:p w14:paraId="3A171A22" w14:textId="77777777" w:rsidR="006F561A" w:rsidRPr="00334F5A" w:rsidRDefault="006F561A" w:rsidP="006F561A">
      <w:pPr>
        <w:spacing w:after="0" w:line="240" w:lineRule="auto"/>
        <w:rPr>
          <w:rFonts w:ascii="Times New Roman" w:hAnsi="Times New Roman" w:cs="Times New Roman"/>
        </w:rPr>
      </w:pPr>
    </w:p>
    <w:p w14:paraId="3E2A41A4" w14:textId="77777777" w:rsidR="00935CAB" w:rsidRPr="00334F5A" w:rsidRDefault="00935CAB" w:rsidP="006F561A">
      <w:pPr>
        <w:spacing w:after="0" w:line="240" w:lineRule="auto"/>
        <w:rPr>
          <w:rFonts w:ascii="Times New Roman" w:hAnsi="Times New Roman" w:cs="Times New Roman"/>
        </w:rPr>
      </w:pPr>
    </w:p>
    <w:p w14:paraId="7991C57E" w14:textId="74B77C58" w:rsidR="00935CAB" w:rsidRPr="00334F5A" w:rsidRDefault="00935CAB" w:rsidP="006F561A">
      <w:pPr>
        <w:spacing w:after="0" w:line="240" w:lineRule="auto"/>
        <w:rPr>
          <w:rFonts w:ascii="Times New Roman" w:hAnsi="Times New Roman" w:cs="Times New Roman"/>
        </w:rPr>
        <w:sectPr w:rsidR="00935CAB" w:rsidRPr="00334F5A" w:rsidSect="00BE1A13">
          <w:pgSz w:w="11906" w:h="16838"/>
          <w:pgMar w:top="1134" w:right="964" w:bottom="1134" w:left="1134" w:header="708" w:footer="708" w:gutter="0"/>
          <w:cols w:space="708"/>
        </w:sectPr>
      </w:pPr>
    </w:p>
    <w:p w14:paraId="3AAAACBB" w14:textId="3B09B026"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2</w:t>
      </w:r>
      <w:r w:rsidR="005B40CA">
        <w:rPr>
          <w:rFonts w:ascii="Times New Roman" w:hAnsi="Times New Roman" w:cs="Times New Roman"/>
        </w:rPr>
        <w:t xml:space="preserve"> k Výzve</w:t>
      </w:r>
    </w:p>
    <w:p w14:paraId="40B152C8" w14:textId="77777777" w:rsidR="00935CAB" w:rsidRPr="00334F5A"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KRITÉRIUM NA VYHODNOTENIE PONÚK</w:t>
      </w:r>
    </w:p>
    <w:p w14:paraId="378F2675"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A </w:t>
      </w:r>
    </w:p>
    <w:p w14:paraId="09C31E37"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PRAVIDLÁ   UPLATŇOVANIA   KRITÉRIA  NA VYHODNOTENIE PONÚK </w:t>
      </w:r>
    </w:p>
    <w:p w14:paraId="1D6AD0F1" w14:textId="77777777" w:rsidR="00935CAB" w:rsidRPr="00334F5A" w:rsidRDefault="00935CAB" w:rsidP="00935CAB">
      <w:pPr>
        <w:spacing w:after="0" w:line="240" w:lineRule="auto"/>
        <w:ind w:left="3686" w:hanging="3686"/>
        <w:jc w:val="center"/>
        <w:rPr>
          <w:rFonts w:ascii="Times New Roman" w:hAnsi="Times New Roman" w:cs="Times New Roman"/>
          <w:b/>
          <w:noProof/>
        </w:rPr>
      </w:pPr>
      <w:r w:rsidRPr="00334F5A" w:rsidDel="00671A48">
        <w:rPr>
          <w:rFonts w:ascii="Times New Roman" w:eastAsia="Arial Narrow" w:hAnsi="Times New Roman" w:cs="Times New Roman"/>
          <w:b/>
          <w:bCs/>
        </w:rPr>
        <w:t xml:space="preserve"> </w:t>
      </w:r>
    </w:p>
    <w:p w14:paraId="25DE606E" w14:textId="77777777" w:rsidR="00935CAB" w:rsidRPr="00334F5A"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334F5A">
        <w:rPr>
          <w:rFonts w:ascii="Times New Roman" w:hAnsi="Times New Roman" w:cs="Times New Roman"/>
          <w:b/>
          <w:noProof/>
        </w:rPr>
        <w:t>Základné údaje:</w:t>
      </w:r>
    </w:p>
    <w:p w14:paraId="5F261C3F"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Názov, obchodné meno uchádzača:</w:t>
      </w:r>
    </w:p>
    <w:p w14:paraId="5416973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Sídlo uchádzača:</w:t>
      </w:r>
    </w:p>
    <w:p w14:paraId="01B5171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IČO uchádzača:</w:t>
      </w:r>
    </w:p>
    <w:p w14:paraId="1B449B77" w14:textId="77777777" w:rsidR="00935CAB" w:rsidRPr="00334F5A"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334F5A">
        <w:rPr>
          <w:rFonts w:ascii="Times New Roman" w:hAnsi="Times New Roman" w:cs="Times New Roman"/>
          <w:noProof/>
          <w14:ligatures w14:val="standard"/>
          <w14:cntxtAlts/>
        </w:rPr>
        <w:t xml:space="preserve">            </w:t>
      </w:r>
      <w:r w:rsidRPr="00334F5A">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334F5A"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34F5A" w:rsidRDefault="00935CAB" w:rsidP="00843667">
      <w:pPr>
        <w:pStyle w:val="Hlavika"/>
        <w:numPr>
          <w:ilvl w:val="0"/>
          <w:numId w:val="6"/>
        </w:numPr>
        <w:tabs>
          <w:tab w:val="left" w:pos="708"/>
        </w:tabs>
        <w:jc w:val="both"/>
        <w:rPr>
          <w:rFonts w:ascii="Times New Roman" w:hAnsi="Times New Roman"/>
          <w:b/>
          <w:szCs w:val="22"/>
          <w14:ligatures w14:val="standard"/>
          <w14:cntxtAlts/>
        </w:rPr>
      </w:pPr>
      <w:r w:rsidRPr="00334F5A">
        <w:rPr>
          <w:rFonts w:ascii="Times New Roman" w:hAnsi="Times New Roman"/>
          <w:b/>
          <w:szCs w:val="22"/>
          <w14:ligatures w14:val="standard"/>
          <w14:cntxtAlts/>
        </w:rPr>
        <w:t xml:space="preserve">Kritériá na vyhodnotenie ponúk: </w:t>
      </w:r>
    </w:p>
    <w:p w14:paraId="70BC7FE0" w14:textId="310B2AAD" w:rsidR="00935CAB" w:rsidRPr="00334F5A" w:rsidRDefault="00935CAB" w:rsidP="00935CAB">
      <w:pPr>
        <w:pStyle w:val="Hlavika"/>
        <w:tabs>
          <w:tab w:val="left" w:pos="708"/>
        </w:tabs>
        <w:jc w:val="both"/>
        <w:rPr>
          <w:rFonts w:ascii="Times New Roman" w:hAnsi="Times New Roman"/>
          <w:b/>
          <w:szCs w:val="22"/>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6237"/>
        <w:gridCol w:w="861"/>
        <w:gridCol w:w="2258"/>
      </w:tblGrid>
      <w:tr w:rsidR="00935CAB" w:rsidRPr="00334F5A" w14:paraId="0A2B3587" w14:textId="77777777" w:rsidTr="00723B7E">
        <w:trPr>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0A82A78B" w14:textId="77777777" w:rsidR="00935CAB" w:rsidRPr="00334F5A" w:rsidRDefault="00935CAB" w:rsidP="00723B7E">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51623A04" w14:textId="77777777" w:rsidR="00935CAB" w:rsidRPr="00334F5A" w:rsidRDefault="00935CAB" w:rsidP="00723B7E">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61" w:type="dxa"/>
            <w:tcBorders>
              <w:top w:val="single" w:sz="4" w:space="0" w:color="auto"/>
              <w:left w:val="single" w:sz="4" w:space="0" w:color="auto"/>
              <w:bottom w:val="single" w:sz="4" w:space="0" w:color="auto"/>
              <w:right w:val="single" w:sz="4" w:space="0" w:color="auto"/>
            </w:tcBorders>
            <w:shd w:val="clear" w:color="auto" w:fill="D9D9D9"/>
            <w:hideMark/>
          </w:tcPr>
          <w:p w14:paraId="40587FF9" w14:textId="77777777" w:rsidR="00935CAB" w:rsidRPr="00334F5A" w:rsidRDefault="00935CAB" w:rsidP="00723B7E">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2258" w:type="dxa"/>
            <w:tcBorders>
              <w:top w:val="single" w:sz="4" w:space="0" w:color="auto"/>
              <w:left w:val="single" w:sz="4" w:space="0" w:color="auto"/>
              <w:bottom w:val="single" w:sz="4" w:space="0" w:color="auto"/>
              <w:right w:val="single" w:sz="4" w:space="0" w:color="auto"/>
            </w:tcBorders>
            <w:shd w:val="clear" w:color="auto" w:fill="D9D9D9"/>
          </w:tcPr>
          <w:p w14:paraId="1E32491A" w14:textId="77777777" w:rsidR="00935CAB" w:rsidRPr="00334F5A" w:rsidRDefault="00935CAB" w:rsidP="00723B7E">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Návrh na plnenie kritéria</w:t>
            </w:r>
          </w:p>
        </w:tc>
      </w:tr>
      <w:tr w:rsidR="00935CAB" w:rsidRPr="00334F5A" w14:paraId="497C4C05" w14:textId="77777777" w:rsidTr="00723B7E">
        <w:trPr>
          <w:trHeight w:val="20"/>
        </w:trPr>
        <w:tc>
          <w:tcPr>
            <w:tcW w:w="567" w:type="dxa"/>
            <w:tcBorders>
              <w:top w:val="single" w:sz="4" w:space="0" w:color="auto"/>
              <w:left w:val="single" w:sz="4" w:space="0" w:color="auto"/>
              <w:bottom w:val="single" w:sz="4" w:space="0" w:color="auto"/>
              <w:right w:val="single" w:sz="4" w:space="0" w:color="auto"/>
            </w:tcBorders>
            <w:hideMark/>
          </w:tcPr>
          <w:p w14:paraId="36B12FAB" w14:textId="77777777" w:rsidR="00935CAB" w:rsidRPr="00334F5A" w:rsidRDefault="00935CAB" w:rsidP="00723B7E">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6237" w:type="dxa"/>
            <w:tcBorders>
              <w:top w:val="single" w:sz="4" w:space="0" w:color="auto"/>
              <w:left w:val="single" w:sz="4" w:space="0" w:color="auto"/>
              <w:bottom w:val="single" w:sz="4" w:space="0" w:color="auto"/>
              <w:right w:val="single" w:sz="4" w:space="0" w:color="auto"/>
            </w:tcBorders>
            <w:hideMark/>
          </w:tcPr>
          <w:p w14:paraId="467E92BB" w14:textId="14710073" w:rsidR="00935CAB" w:rsidRPr="00334F5A" w:rsidRDefault="00935CAB" w:rsidP="005465D0">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w:t>
            </w:r>
            <w:r w:rsidR="00E75B60" w:rsidRPr="00334F5A">
              <w:rPr>
                <w:rFonts w:ascii="Times New Roman" w:eastAsia="Arial Narrow" w:hAnsi="Times New Roman" w:cs="Times New Roman"/>
              </w:rPr>
              <w:t xml:space="preserve"> osobný automobil M1 – (</w:t>
            </w:r>
            <w:r w:rsidR="00E75B60" w:rsidRPr="00334F5A">
              <w:rPr>
                <w:rFonts w:ascii="Times New Roman" w:eastAsia="Arial Narrow" w:hAnsi="Times New Roman" w:cs="Times New Roman"/>
                <w:i/>
              </w:rPr>
              <w:t>doplní uchádzač</w:t>
            </w:r>
            <w:r w:rsidR="00E75B60" w:rsidRPr="00334F5A">
              <w:rPr>
                <w:rFonts w:ascii="Times New Roman" w:eastAsia="Arial Narrow" w:hAnsi="Times New Roman" w:cs="Times New Roman"/>
              </w:rPr>
              <w:t>)</w:t>
            </w:r>
          </w:p>
        </w:tc>
        <w:tc>
          <w:tcPr>
            <w:tcW w:w="861" w:type="dxa"/>
            <w:tcBorders>
              <w:top w:val="single" w:sz="4" w:space="0" w:color="auto"/>
              <w:left w:val="single" w:sz="4" w:space="0" w:color="auto"/>
              <w:bottom w:val="single" w:sz="4" w:space="0" w:color="auto"/>
              <w:right w:val="single" w:sz="4" w:space="0" w:color="auto"/>
            </w:tcBorders>
          </w:tcPr>
          <w:p w14:paraId="00CFE116" w14:textId="17E16502" w:rsidR="00935CAB" w:rsidRPr="00334F5A" w:rsidRDefault="00E75B60" w:rsidP="00723B7E">
            <w:pPr>
              <w:tabs>
                <w:tab w:val="left" w:pos="708"/>
              </w:tabs>
              <w:autoSpaceDN w:val="0"/>
              <w:spacing w:after="0" w:line="240" w:lineRule="auto"/>
              <w:jc w:val="center"/>
              <w:rPr>
                <w:rFonts w:ascii="Times New Roman" w:hAnsi="Times New Roman" w:cs="Times New Roman"/>
                <w:noProof/>
              </w:rPr>
            </w:pPr>
            <w:r w:rsidRPr="00334F5A">
              <w:rPr>
                <w:rFonts w:ascii="Times New Roman" w:hAnsi="Times New Roman" w:cs="Times New Roman"/>
                <w:noProof/>
              </w:rPr>
              <w:t>1</w:t>
            </w:r>
            <w:r w:rsidR="00563562">
              <w:rPr>
                <w:rFonts w:ascii="Times New Roman" w:hAnsi="Times New Roman" w:cs="Times New Roman"/>
                <w:noProof/>
              </w:rPr>
              <w:t xml:space="preserve"> ks</w:t>
            </w:r>
          </w:p>
        </w:tc>
        <w:tc>
          <w:tcPr>
            <w:tcW w:w="2258" w:type="dxa"/>
            <w:tcBorders>
              <w:top w:val="single" w:sz="4" w:space="0" w:color="auto"/>
              <w:left w:val="single" w:sz="4" w:space="0" w:color="auto"/>
              <w:bottom w:val="single" w:sz="4" w:space="0" w:color="auto"/>
              <w:right w:val="single" w:sz="4" w:space="0" w:color="auto"/>
            </w:tcBorders>
          </w:tcPr>
          <w:p w14:paraId="41FAB19B" w14:textId="77777777" w:rsidR="00935CAB" w:rsidRPr="00334F5A" w:rsidRDefault="00935CAB" w:rsidP="00723B7E">
            <w:pPr>
              <w:tabs>
                <w:tab w:val="left" w:pos="708"/>
              </w:tabs>
              <w:autoSpaceDN w:val="0"/>
              <w:spacing w:after="0" w:line="240" w:lineRule="auto"/>
              <w:jc w:val="center"/>
              <w:rPr>
                <w:rFonts w:ascii="Times New Roman" w:hAnsi="Times New Roman" w:cs="Times New Roman"/>
                <w:noProof/>
              </w:rPr>
            </w:pPr>
          </w:p>
        </w:tc>
      </w:tr>
    </w:tbl>
    <w:p w14:paraId="2AB80EA1" w14:textId="77777777" w:rsidR="005465D0" w:rsidRDefault="005465D0" w:rsidP="00935CAB">
      <w:pPr>
        <w:spacing w:after="0" w:line="240" w:lineRule="auto"/>
        <w:jc w:val="both"/>
        <w:rPr>
          <w:rFonts w:ascii="Times New Roman" w:hAnsi="Times New Roman" w:cs="Times New Roman"/>
          <w:iCs/>
          <w:noProof/>
        </w:rPr>
      </w:pPr>
    </w:p>
    <w:p w14:paraId="1DB708C2" w14:textId="22657EA4" w:rsidR="00935CAB" w:rsidRPr="00334F5A" w:rsidRDefault="00E75B60"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Platca DPH</w:t>
      </w:r>
      <w:r w:rsidR="00935CAB" w:rsidRPr="00334F5A">
        <w:rPr>
          <w:rFonts w:ascii="Times New Roman" w:hAnsi="Times New Roman" w:cs="Times New Roman"/>
          <w:iCs/>
          <w:noProof/>
        </w:rPr>
        <w:t>: áno – nie</w:t>
      </w:r>
    </w:p>
    <w:p w14:paraId="11D7C170" w14:textId="77777777" w:rsidR="00935CAB" w:rsidRPr="00334F5A" w:rsidRDefault="00935CAB"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(ak uchádzač nie je platcom DPH, uvedie túto skutočnosť ako súčasť tohto návrhu)</w:t>
      </w:r>
    </w:p>
    <w:p w14:paraId="1D2499B1" w14:textId="77777777" w:rsidR="00935CAB" w:rsidRPr="00334F5A"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334F5A"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334F5A">
        <w:rPr>
          <w:rFonts w:ascii="Times New Roman" w:eastAsia="SimSun" w:hAnsi="Times New Roman" w:cs="Times New Roman"/>
          <w:b/>
          <w:iCs/>
          <w:noProof/>
          <w:snapToGrid w:val="0"/>
        </w:rPr>
        <w:t>Čestné prehlásenie uchádzača</w:t>
      </w:r>
    </w:p>
    <w:p w14:paraId="58E7B615" w14:textId="77777777" w:rsidR="00935CAB" w:rsidRPr="00334F5A" w:rsidRDefault="00935CAB" w:rsidP="00935CAB">
      <w:pPr>
        <w:pStyle w:val="Odsekzoznamu"/>
        <w:spacing w:after="0" w:line="240" w:lineRule="auto"/>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Dolu podpísaný čestne prehlasujem, že:</w:t>
      </w:r>
    </w:p>
    <w:p w14:paraId="4C413AD7" w14:textId="77777777" w:rsidR="00935CAB" w:rsidRPr="00334F5A" w:rsidRDefault="00935CAB" w:rsidP="00843667">
      <w:pPr>
        <w:pStyle w:val="Odsekzoznamu"/>
        <w:numPr>
          <w:ilvl w:val="0"/>
          <w:numId w:val="17"/>
        </w:numPr>
        <w:tabs>
          <w:tab w:val="left" w:pos="2160"/>
          <w:tab w:val="left" w:pos="2880"/>
          <w:tab w:val="left" w:pos="4500"/>
        </w:tabs>
        <w:spacing w:after="0" w:line="240" w:lineRule="auto"/>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D7B2391" w14:textId="77777777" w:rsidR="00935CAB" w:rsidRPr="00334F5A" w:rsidRDefault="00935CAB" w:rsidP="00843667">
      <w:pPr>
        <w:pStyle w:val="Odsekzoznamu"/>
        <w:numPr>
          <w:ilvl w:val="0"/>
          <w:numId w:val="17"/>
        </w:numPr>
        <w:tabs>
          <w:tab w:val="left" w:pos="2160"/>
          <w:tab w:val="left" w:pos="2880"/>
          <w:tab w:val="left" w:pos="4500"/>
        </w:tabs>
        <w:spacing w:after="0" w:line="240" w:lineRule="auto"/>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5ED15F9A"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V..........................................dňa...........................</w:t>
      </w:r>
      <w:r w:rsidRPr="00334F5A">
        <w:rPr>
          <w:rFonts w:ascii="Times New Roman" w:hAnsi="Times New Roman" w:cs="Times New Roman"/>
          <w:noProof/>
        </w:rPr>
        <w:tab/>
      </w:r>
      <w:r w:rsidRPr="00334F5A">
        <w:rPr>
          <w:rFonts w:ascii="Times New Roman" w:hAnsi="Times New Roman" w:cs="Times New Roman"/>
          <w:noProof/>
        </w:rPr>
        <w:tab/>
        <w:t>..................................................</w:t>
      </w:r>
    </w:p>
    <w:p w14:paraId="214D91AE"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t>meno a podpis uchádzača*</w:t>
      </w:r>
    </w:p>
    <w:p w14:paraId="37DA87EB" w14:textId="77777777" w:rsidR="00935CAB" w:rsidRPr="00334F5A"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0B13DB0F"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BE1A13">
          <w:pgSz w:w="11906" w:h="16838"/>
          <w:pgMar w:top="1134" w:right="964" w:bottom="1134" w:left="1134" w:header="708" w:footer="708" w:gutter="0"/>
          <w:cols w:space="708"/>
          <w:docGrid w:linePitch="299"/>
        </w:sectPr>
      </w:pPr>
    </w:p>
    <w:p w14:paraId="0B175C16" w14:textId="6105184B"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3</w:t>
      </w:r>
      <w:r w:rsidR="00700EB2">
        <w:rPr>
          <w:rFonts w:ascii="Times New Roman" w:hAnsi="Times New Roman" w:cs="Times New Roman"/>
        </w:rPr>
        <w:t xml:space="preserve"> k Výzve</w:t>
      </w:r>
    </w:p>
    <w:p w14:paraId="1A346387" w14:textId="77777777" w:rsidR="00935CAB" w:rsidRPr="00334F5A"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334F5A">
        <w:rPr>
          <w:rFonts w:ascii="Times New Roman" w:hAnsi="Times New Roman" w:cs="Times New Roman"/>
          <w:noProof/>
          <w:color w:val="FF0000"/>
          <w:lang w:eastAsia="sk-SK"/>
        </w:rPr>
        <w:drawing>
          <wp:inline distT="0" distB="0" distL="0" distR="0" wp14:anchorId="13664D7A" wp14:editId="066CFF39">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7337D72D" w:rsidR="00935CAB" w:rsidRPr="00334F5A" w:rsidRDefault="00935CAB" w:rsidP="00935CAB">
      <w:pPr>
        <w:tabs>
          <w:tab w:val="left" w:pos="-142"/>
        </w:tabs>
        <w:spacing w:after="0" w:line="240" w:lineRule="auto"/>
        <w:rPr>
          <w:rFonts w:ascii="Times New Roman" w:hAnsi="Times New Roman" w:cs="Times New Roman"/>
        </w:rPr>
      </w:pPr>
      <w:r w:rsidRPr="00334F5A">
        <w:rPr>
          <w:rFonts w:ascii="Times New Roman" w:hAnsi="Times New Roman" w:cs="Times New Roman"/>
        </w:rPr>
        <w:t>Č. p.:</w:t>
      </w:r>
      <w:r w:rsidR="00334F5A" w:rsidRPr="00334F5A">
        <w:rPr>
          <w:rFonts w:ascii="Times New Roman" w:hAnsi="Times New Roman" w:cs="Times New Roman"/>
        </w:rPr>
        <w:t xml:space="preserve"> AOAS-2-</w:t>
      </w:r>
      <w:r w:rsidR="005B40CA">
        <w:rPr>
          <w:rFonts w:ascii="Times New Roman" w:hAnsi="Times New Roman" w:cs="Times New Roman"/>
        </w:rPr>
        <w:t xml:space="preserve">32-    </w:t>
      </w:r>
      <w:r w:rsidR="00334F5A" w:rsidRPr="00334F5A">
        <w:rPr>
          <w:rFonts w:ascii="Times New Roman" w:hAnsi="Times New Roman" w:cs="Times New Roman"/>
        </w:rPr>
        <w:t>/2024</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Výtlačok číslo: </w:t>
      </w:r>
    </w:p>
    <w:p w14:paraId="79B4ADAE" w14:textId="77777777" w:rsidR="00935CAB" w:rsidRPr="00334F5A"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t xml:space="preserve">Počet listov:  </w:t>
      </w:r>
    </w:p>
    <w:p w14:paraId="2377DF74" w14:textId="77777777" w:rsidR="00935CAB" w:rsidRPr="00334F5A" w:rsidRDefault="00935CAB" w:rsidP="00935CAB">
      <w:pPr>
        <w:pStyle w:val="Zarkazkladnhotextu"/>
        <w:spacing w:after="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Prílohy:</w:t>
      </w:r>
      <w:r w:rsidRPr="00334F5A">
        <w:rPr>
          <w:rFonts w:ascii="Times New Roman" w:hAnsi="Times New Roman" w:cs="Times New Roman"/>
        </w:rPr>
        <w:tab/>
      </w:r>
    </w:p>
    <w:p w14:paraId="48C426B4" w14:textId="77777777" w:rsidR="00935CAB" w:rsidRPr="00334F5A" w:rsidRDefault="00935CAB" w:rsidP="00935CAB">
      <w:pPr>
        <w:spacing w:after="0" w:line="240" w:lineRule="auto"/>
        <w:rPr>
          <w:rFonts w:ascii="Times New Roman" w:hAnsi="Times New Roman" w:cs="Times New Roman"/>
          <w14:ligatures w14:val="standard"/>
          <w14:cntxtAlts/>
        </w:rPr>
      </w:pPr>
    </w:p>
    <w:p w14:paraId="280D9EC2" w14:textId="77777777" w:rsidR="00935CAB" w:rsidRPr="00334F5A" w:rsidRDefault="00935CAB" w:rsidP="00935CAB">
      <w:pPr>
        <w:spacing w:after="0" w:line="240" w:lineRule="auto"/>
        <w:ind w:left="988"/>
        <w:jc w:val="center"/>
        <w:rPr>
          <w:rFonts w:ascii="Times New Roman" w:hAnsi="Times New Roman" w:cs="Times New Roman"/>
        </w:rPr>
      </w:pPr>
      <w:r w:rsidRPr="00334F5A">
        <w:rPr>
          <w:rFonts w:ascii="Times New Roman" w:hAnsi="Times New Roman" w:cs="Times New Roman"/>
          <w:b/>
        </w:rPr>
        <w:t xml:space="preserve">Kúpna zmluva </w:t>
      </w:r>
    </w:p>
    <w:p w14:paraId="2D904A60" w14:textId="38F2AFD9" w:rsidR="00935CAB" w:rsidRPr="00334F5A" w:rsidRDefault="00935CAB" w:rsidP="00935CAB">
      <w:pPr>
        <w:spacing w:after="0" w:line="240" w:lineRule="auto"/>
        <w:ind w:left="1003" w:right="7"/>
        <w:jc w:val="center"/>
        <w:rPr>
          <w:rFonts w:ascii="Times New Roman" w:hAnsi="Times New Roman" w:cs="Times New Roman"/>
        </w:rPr>
      </w:pPr>
      <w:r w:rsidRPr="00334F5A">
        <w:rPr>
          <w:rFonts w:ascii="Times New Roman" w:hAnsi="Times New Roman" w:cs="Times New Roman"/>
          <w:b/>
        </w:rPr>
        <w:t>č. AOAS-1-.../202</w:t>
      </w:r>
      <w:r w:rsidR="002354C7" w:rsidRPr="00334F5A">
        <w:rPr>
          <w:rFonts w:ascii="Times New Roman" w:hAnsi="Times New Roman" w:cs="Times New Roman"/>
          <w:b/>
        </w:rPr>
        <w:t>4</w:t>
      </w:r>
      <w:r w:rsidRPr="00334F5A">
        <w:rPr>
          <w:rFonts w:ascii="Times New Roman" w:hAnsi="Times New Roman" w:cs="Times New Roman"/>
          <w:b/>
        </w:rPr>
        <w:t xml:space="preserve">  </w:t>
      </w:r>
      <w:r w:rsidRPr="00334F5A">
        <w:rPr>
          <w:rFonts w:ascii="Times New Roman" w:hAnsi="Times New Roman" w:cs="Times New Roman"/>
          <w:b/>
          <w:color w:val="FF0000"/>
        </w:rPr>
        <w:t xml:space="preserve"> </w:t>
      </w:r>
    </w:p>
    <w:p w14:paraId="13820CCF" w14:textId="77777777" w:rsidR="00935CAB" w:rsidRPr="00334F5A" w:rsidRDefault="00935CAB" w:rsidP="00935CAB">
      <w:pPr>
        <w:spacing w:after="0" w:line="240" w:lineRule="auto"/>
        <w:ind w:left="1402" w:hanging="199"/>
        <w:jc w:val="center"/>
        <w:rPr>
          <w:rFonts w:ascii="Times New Roman" w:hAnsi="Times New Roman" w:cs="Times New Roman"/>
        </w:rPr>
      </w:pPr>
      <w:r w:rsidRPr="00334F5A">
        <w:rPr>
          <w:rFonts w:ascii="Times New Roman" w:hAnsi="Times New Roman" w:cs="Times New Roman"/>
        </w:rPr>
        <w:t>uzavretá podľa § 409 a nasl. Obchodného zákonníka a zákona č. 343/2015 Z. z. o verejnom obstarávaní a o zmene a doplnení niektorých zákonov v znení neskorších predpisov (ďalej len „zákon č. 343/2015 Z. z.) (ďalej len „</w:t>
      </w:r>
      <w:r w:rsidRPr="00E91F63">
        <w:rPr>
          <w:rFonts w:ascii="Times New Roman" w:hAnsi="Times New Roman" w:cs="Times New Roman"/>
          <w:b/>
          <w:bCs/>
        </w:rPr>
        <w:t>zmluva</w:t>
      </w:r>
      <w:r w:rsidRPr="00334F5A">
        <w:rPr>
          <w:rFonts w:ascii="Times New Roman" w:hAnsi="Times New Roman" w:cs="Times New Roman"/>
        </w:rPr>
        <w:t>“)</w:t>
      </w:r>
    </w:p>
    <w:p w14:paraId="5F0CCF16" w14:textId="77777777" w:rsidR="005465D0" w:rsidRDefault="005465D0" w:rsidP="00935CAB">
      <w:pPr>
        <w:spacing w:after="0" w:line="240" w:lineRule="auto"/>
        <w:ind w:right="568"/>
        <w:jc w:val="center"/>
        <w:rPr>
          <w:rFonts w:ascii="Times New Roman" w:hAnsi="Times New Roman" w:cs="Times New Roman"/>
          <w:b/>
        </w:rPr>
      </w:pPr>
    </w:p>
    <w:p w14:paraId="4177E9B0" w14:textId="4E2AE7D6" w:rsidR="00935CAB" w:rsidRPr="00334F5A" w:rsidRDefault="00935CAB" w:rsidP="00935CAB">
      <w:pPr>
        <w:spacing w:after="0" w:line="240" w:lineRule="auto"/>
        <w:ind w:right="568"/>
        <w:jc w:val="center"/>
        <w:rPr>
          <w:rFonts w:ascii="Times New Roman" w:hAnsi="Times New Roman" w:cs="Times New Roman"/>
          <w:b/>
        </w:rPr>
      </w:pPr>
      <w:r w:rsidRPr="00334F5A">
        <w:rPr>
          <w:rFonts w:ascii="Times New Roman" w:hAnsi="Times New Roman" w:cs="Times New Roman"/>
          <w:b/>
        </w:rPr>
        <w:t>Článok I.</w:t>
      </w:r>
    </w:p>
    <w:p w14:paraId="304CECDD" w14:textId="03AE1F19" w:rsidR="00935CAB" w:rsidRDefault="00935CAB" w:rsidP="00935CAB">
      <w:pPr>
        <w:tabs>
          <w:tab w:val="left" w:pos="2340"/>
        </w:tabs>
        <w:spacing w:after="0" w:line="240" w:lineRule="auto"/>
        <w:ind w:right="568"/>
        <w:jc w:val="center"/>
        <w:rPr>
          <w:rFonts w:ascii="Times New Roman" w:hAnsi="Times New Roman" w:cs="Times New Roman"/>
          <w:b/>
        </w:rPr>
      </w:pPr>
      <w:r w:rsidRPr="00334F5A">
        <w:rPr>
          <w:rFonts w:ascii="Times New Roman" w:hAnsi="Times New Roman" w:cs="Times New Roman"/>
          <w:b/>
        </w:rPr>
        <w:t>Zmluvné strany</w:t>
      </w:r>
    </w:p>
    <w:p w14:paraId="55B2ABB7" w14:textId="77777777" w:rsidR="007428DD" w:rsidRPr="00334F5A" w:rsidRDefault="007428DD" w:rsidP="00935CAB">
      <w:pPr>
        <w:tabs>
          <w:tab w:val="left" w:pos="2340"/>
        </w:tabs>
        <w:spacing w:after="0" w:line="240" w:lineRule="auto"/>
        <w:ind w:right="568"/>
        <w:jc w:val="center"/>
        <w:rPr>
          <w:rFonts w:ascii="Times New Roman" w:hAnsi="Times New Roman" w:cs="Times New Roman"/>
          <w:b/>
        </w:rPr>
      </w:pPr>
    </w:p>
    <w:p w14:paraId="17D72591" w14:textId="62B4EC1E" w:rsidR="00935CAB" w:rsidRPr="00334F5A" w:rsidRDefault="00935CAB" w:rsidP="00935CAB">
      <w:pPr>
        <w:pStyle w:val="Odsekzoznamu4"/>
        <w:tabs>
          <w:tab w:val="left" w:pos="1260"/>
        </w:tabs>
        <w:spacing w:after="0" w:line="240" w:lineRule="auto"/>
        <w:ind w:left="3540" w:right="568" w:hanging="3540"/>
        <w:rPr>
          <w:rFonts w:ascii="Times New Roman" w:hAnsi="Times New Roman"/>
        </w:rPr>
      </w:pPr>
      <w:r w:rsidRPr="00334F5A">
        <w:rPr>
          <w:rFonts w:ascii="Times New Roman" w:hAnsi="Times New Roman"/>
          <w:b/>
        </w:rPr>
        <w:t>Kupujúci:</w:t>
      </w:r>
      <w:r w:rsidRPr="00334F5A">
        <w:rPr>
          <w:rFonts w:ascii="Times New Roman" w:hAnsi="Times New Roman"/>
          <w:b/>
        </w:rPr>
        <w:tab/>
        <w:t>Automobilové opravovne Ministerstva vnútra Slovenskej republiky, a.</w:t>
      </w:r>
      <w:r w:rsidR="00E91F63">
        <w:rPr>
          <w:rFonts w:ascii="Times New Roman" w:hAnsi="Times New Roman"/>
          <w:b/>
        </w:rPr>
        <w:t xml:space="preserve"> </w:t>
      </w:r>
      <w:r w:rsidRPr="00334F5A">
        <w:rPr>
          <w:rFonts w:ascii="Times New Roman" w:hAnsi="Times New Roman"/>
          <w:b/>
        </w:rPr>
        <w:t xml:space="preserve">s. </w:t>
      </w:r>
    </w:p>
    <w:p w14:paraId="33C8F39C"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Sklabinská 20, 831 06 Bratislava</w:t>
      </w:r>
    </w:p>
    <w:p w14:paraId="3F366989" w14:textId="6730D4DC"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v obchodnom registri </w:t>
      </w:r>
      <w:r w:rsidR="009A0444" w:rsidRPr="00334F5A">
        <w:rPr>
          <w:rFonts w:ascii="Times New Roman" w:hAnsi="Times New Roman" w:cs="Times New Roman"/>
        </w:rPr>
        <w:t xml:space="preserve">Mestského </w:t>
      </w:r>
      <w:r w:rsidRPr="00334F5A">
        <w:rPr>
          <w:rFonts w:ascii="Times New Roman" w:hAnsi="Times New Roman" w:cs="Times New Roman"/>
        </w:rPr>
        <w:t xml:space="preserve">súdu Bratislava </w:t>
      </w:r>
      <w:r w:rsidR="009A0444" w:rsidRPr="00334F5A">
        <w:rPr>
          <w:rFonts w:ascii="Times New Roman" w:hAnsi="Times New Roman" w:cs="Times New Roman"/>
        </w:rPr>
        <w:t>II</w:t>
      </w:r>
      <w:r w:rsidRPr="00334F5A">
        <w:rPr>
          <w:rFonts w:ascii="Times New Roman" w:hAnsi="Times New Roman" w:cs="Times New Roman"/>
        </w:rPr>
        <w:t>I, </w:t>
      </w:r>
    </w:p>
    <w:p w14:paraId="257B79A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odd.: Sa vl. č. 4804/B</w:t>
      </w:r>
    </w:p>
    <w:p w14:paraId="0CF696B8" w14:textId="7DDA035C" w:rsidR="00935CAB" w:rsidRPr="00334F5A" w:rsidRDefault="00935CAB" w:rsidP="00935CAB">
      <w:pPr>
        <w:tabs>
          <w:tab w:val="left" w:pos="2160"/>
        </w:tabs>
        <w:spacing w:after="0" w:line="240" w:lineRule="auto"/>
        <w:ind w:left="3540" w:right="568" w:hanging="3540"/>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Pr="00334F5A">
        <w:rPr>
          <w:rFonts w:ascii="Times New Roman" w:hAnsi="Times New Roman" w:cs="Times New Roman"/>
        </w:rPr>
        <w:tab/>
        <w:t xml:space="preserve">Mgr. </w:t>
      </w:r>
      <w:r w:rsidR="00FF2C20" w:rsidRPr="00334F5A">
        <w:rPr>
          <w:rFonts w:ascii="Times New Roman" w:hAnsi="Times New Roman" w:cs="Times New Roman"/>
        </w:rPr>
        <w:t>Lukáš Huňara</w:t>
      </w:r>
      <w:r w:rsidRPr="00334F5A">
        <w:rPr>
          <w:rFonts w:ascii="Times New Roman" w:hAnsi="Times New Roman" w:cs="Times New Roman"/>
        </w:rPr>
        <w:t xml:space="preserve">, generálny riaditeľ a predseda predstavenstva </w:t>
      </w:r>
    </w:p>
    <w:p w14:paraId="2FBFCFD7" w14:textId="74A4A199" w:rsidR="002354C7" w:rsidRPr="00334F5A" w:rsidRDefault="002354C7" w:rsidP="00935CAB">
      <w:pPr>
        <w:tabs>
          <w:tab w:val="left" w:pos="2160"/>
        </w:tabs>
        <w:spacing w:after="0" w:line="240" w:lineRule="auto"/>
        <w:ind w:left="3540" w:right="568" w:hanging="3540"/>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PhDr. Ján Žovin, člen predstavenstva</w:t>
      </w:r>
    </w:p>
    <w:p w14:paraId="6B00DA45" w14:textId="0F4F986F" w:rsidR="00935CAB" w:rsidRPr="00334F5A" w:rsidRDefault="00935CAB" w:rsidP="00935CAB">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FF2C20" w:rsidRPr="00334F5A">
        <w:rPr>
          <w:rFonts w:ascii="Times New Roman" w:hAnsi="Times New Roman" w:cs="Times New Roman"/>
        </w:rPr>
        <w:t>PhDr. Aurel Gonščák</w:t>
      </w:r>
      <w:r w:rsidRPr="00334F5A">
        <w:rPr>
          <w:rFonts w:ascii="Times New Roman" w:hAnsi="Times New Roman" w:cs="Times New Roman"/>
        </w:rPr>
        <w:t>, člen predstavenstva</w:t>
      </w:r>
      <w:r w:rsidR="007010D0" w:rsidRPr="00334F5A">
        <w:rPr>
          <w:rFonts w:ascii="Times New Roman" w:hAnsi="Times New Roman" w:cs="Times New Roman"/>
        </w:rPr>
        <w:tab/>
      </w:r>
      <w:r w:rsidR="007010D0"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622DDC"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JU</w:t>
      </w:r>
      <w:r w:rsidRPr="00334F5A">
        <w:rPr>
          <w:rFonts w:ascii="Times New Roman" w:hAnsi="Times New Roman" w:cs="Times New Roman"/>
        </w:rPr>
        <w:t xml:space="preserve">Dr. </w:t>
      </w:r>
      <w:r w:rsidR="002354C7" w:rsidRPr="00334F5A">
        <w:rPr>
          <w:rFonts w:ascii="Times New Roman" w:hAnsi="Times New Roman" w:cs="Times New Roman"/>
        </w:rPr>
        <w:t>Martin Onufrák</w:t>
      </w:r>
      <w:r w:rsidRPr="00334F5A">
        <w:rPr>
          <w:rFonts w:ascii="Times New Roman" w:hAnsi="Times New Roman" w:cs="Times New Roman"/>
        </w:rPr>
        <w:t>, člen predstavenstva</w:t>
      </w:r>
    </w:p>
    <w:p w14:paraId="34246D4C" w14:textId="550A0F95" w:rsidR="00935CAB" w:rsidRPr="00334F5A" w:rsidRDefault="00935CAB" w:rsidP="009A0444">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IČO:</w:t>
      </w:r>
      <w:r w:rsidR="009A0444" w:rsidRPr="00334F5A">
        <w:rPr>
          <w:rFonts w:ascii="Times New Roman" w:hAnsi="Times New Roman" w:cs="Times New Roman"/>
        </w:rPr>
        <w:tab/>
      </w:r>
      <w:r w:rsidR="009A0444"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44855206</w:t>
      </w:r>
    </w:p>
    <w:p w14:paraId="7481CC7B"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SK2022850203</w:t>
      </w:r>
    </w:p>
    <w:p w14:paraId="328E7CA7"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2022850203</w:t>
      </w:r>
    </w:p>
    <w:p w14:paraId="1F50D0C9" w14:textId="582A4E5C"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Slovenská sporiteľňa a.s.</w:t>
      </w:r>
    </w:p>
    <w:p w14:paraId="7A6678BF"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číslo účtu:</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70 0035 5129</w:t>
      </w:r>
    </w:p>
    <w:p w14:paraId="48332D66" w14:textId="7EC7EF03"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IBAN</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SK</w:t>
      </w:r>
      <w:r w:rsidR="002354C7" w:rsidRPr="00334F5A">
        <w:rPr>
          <w:rFonts w:ascii="Times New Roman" w:hAnsi="Times New Roman" w:cs="Times New Roman"/>
        </w:rPr>
        <w:t>27 0900 0000 0051 7080 1700</w:t>
      </w:r>
    </w:p>
    <w:p w14:paraId="11C217BD" w14:textId="2BC391D5" w:rsidR="00935CAB" w:rsidRPr="00334F5A" w:rsidRDefault="00935CAB" w:rsidP="00935CAB">
      <w:pPr>
        <w:tabs>
          <w:tab w:val="left" w:pos="360"/>
          <w:tab w:val="left" w:pos="540"/>
          <w:tab w:val="left" w:pos="2340"/>
        </w:tabs>
        <w:spacing w:after="0" w:line="240" w:lineRule="auto"/>
        <w:ind w:right="568"/>
        <w:rPr>
          <w:rFonts w:ascii="Times New Roman" w:hAnsi="Times New Roman" w:cs="Times New Roman"/>
        </w:rPr>
      </w:pPr>
      <w:r w:rsidRPr="00334F5A">
        <w:rPr>
          <w:rFonts w:ascii="Times New Roman" w:hAnsi="Times New Roman" w:cs="Times New Roman"/>
        </w:rPr>
        <w:t>(ďale</w:t>
      </w:r>
      <w:r w:rsidR="00E91F63">
        <w:rPr>
          <w:rFonts w:ascii="Times New Roman" w:hAnsi="Times New Roman" w:cs="Times New Roman"/>
        </w:rPr>
        <w:t>j</w:t>
      </w:r>
      <w:r w:rsidRPr="00334F5A">
        <w:rPr>
          <w:rFonts w:ascii="Times New Roman" w:hAnsi="Times New Roman" w:cs="Times New Roman"/>
        </w:rPr>
        <w:t xml:space="preserve"> len </w:t>
      </w:r>
      <w:r w:rsidRPr="00334F5A">
        <w:rPr>
          <w:rFonts w:ascii="Times New Roman" w:hAnsi="Times New Roman" w:cs="Times New Roman"/>
          <w:b/>
        </w:rPr>
        <w:t>„</w:t>
      </w:r>
      <w:r w:rsidR="00E91F63">
        <w:rPr>
          <w:rFonts w:ascii="Times New Roman" w:hAnsi="Times New Roman" w:cs="Times New Roman"/>
          <w:b/>
        </w:rPr>
        <w:t>K</w:t>
      </w:r>
      <w:r w:rsidRPr="00334F5A">
        <w:rPr>
          <w:rFonts w:ascii="Times New Roman" w:hAnsi="Times New Roman" w:cs="Times New Roman"/>
          <w:b/>
        </w:rPr>
        <w:t>upujúci“</w:t>
      </w:r>
      <w:r w:rsidRPr="00334F5A">
        <w:rPr>
          <w:rFonts w:ascii="Times New Roman" w:hAnsi="Times New Roman" w:cs="Times New Roman"/>
        </w:rPr>
        <w:t>)</w:t>
      </w:r>
    </w:p>
    <w:p w14:paraId="780F7648" w14:textId="77777777" w:rsidR="00E91F63" w:rsidRDefault="00E91F63" w:rsidP="00935CAB">
      <w:pPr>
        <w:spacing w:after="0" w:line="240" w:lineRule="auto"/>
        <w:rPr>
          <w:rFonts w:ascii="Times New Roman" w:hAnsi="Times New Roman" w:cs="Times New Roman"/>
        </w:rPr>
      </w:pPr>
    </w:p>
    <w:p w14:paraId="7769F44B" w14:textId="2B4B051A" w:rsidR="00935CAB"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a </w:t>
      </w:r>
    </w:p>
    <w:p w14:paraId="6085C03B" w14:textId="77777777" w:rsidR="00E91F63" w:rsidRPr="00334F5A" w:rsidRDefault="00E91F63" w:rsidP="00935CAB">
      <w:pPr>
        <w:spacing w:after="0" w:line="240" w:lineRule="auto"/>
        <w:rPr>
          <w:rFonts w:ascii="Times New Roman" w:hAnsi="Times New Roman" w:cs="Times New Roman"/>
        </w:rPr>
      </w:pPr>
    </w:p>
    <w:p w14:paraId="142940B3" w14:textId="08BE573F"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b/>
        </w:rPr>
        <w:t xml:space="preserve">Predávajúci:  </w:t>
      </w:r>
    </w:p>
    <w:p w14:paraId="0DA3C6BB"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BB425"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AE2D4"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3FACD4BA"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6469CB1F"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9A23F2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705D7B4E"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D504BC2"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číslo účtu:</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1C77250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E-mail:</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21D41EF7" w14:textId="77777777" w:rsidR="00935CAB" w:rsidRPr="00334F5A" w:rsidRDefault="00935CAB" w:rsidP="00935CAB">
      <w:pPr>
        <w:tabs>
          <w:tab w:val="left" w:pos="2160"/>
        </w:tabs>
        <w:spacing w:after="0" w:line="240" w:lineRule="auto"/>
        <w:ind w:right="568"/>
        <w:rPr>
          <w:rFonts w:ascii="Times New Roman" w:hAnsi="Times New Roman" w:cs="Times New Roman"/>
          <w:b/>
          <w:lang w:eastAsia="ar-SA"/>
        </w:rPr>
      </w:pPr>
      <w:r w:rsidRPr="00334F5A">
        <w:rPr>
          <w:rFonts w:ascii="Times New Roman" w:hAnsi="Times New Roman" w:cs="Times New Roman"/>
        </w:rPr>
        <w:t>Tel. kontakt:</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69110B26" w14:textId="0A72AA35" w:rsidR="00935CAB" w:rsidRDefault="00935CAB" w:rsidP="00935CAB">
      <w:pPr>
        <w:tabs>
          <w:tab w:val="left" w:pos="567"/>
          <w:tab w:val="left" w:pos="2552"/>
        </w:tabs>
        <w:spacing w:after="0" w:line="240" w:lineRule="auto"/>
        <w:rPr>
          <w:rFonts w:ascii="Times New Roman" w:hAnsi="Times New Roman" w:cs="Times New Roman"/>
        </w:rPr>
      </w:pPr>
      <w:r w:rsidRPr="00334F5A">
        <w:rPr>
          <w:rFonts w:ascii="Times New Roman" w:hAnsi="Times New Roman" w:cs="Times New Roman"/>
        </w:rPr>
        <w:t xml:space="preserve">(ďalej len </w:t>
      </w:r>
      <w:r w:rsidRPr="00334F5A">
        <w:rPr>
          <w:rFonts w:ascii="Times New Roman" w:hAnsi="Times New Roman" w:cs="Times New Roman"/>
          <w:b/>
        </w:rPr>
        <w:t>„</w:t>
      </w:r>
      <w:r w:rsidR="00E91F63">
        <w:rPr>
          <w:rFonts w:ascii="Times New Roman" w:hAnsi="Times New Roman" w:cs="Times New Roman"/>
          <w:b/>
        </w:rPr>
        <w:t>P</w:t>
      </w:r>
      <w:r w:rsidRPr="00334F5A">
        <w:rPr>
          <w:rFonts w:ascii="Times New Roman" w:hAnsi="Times New Roman" w:cs="Times New Roman"/>
          <w:b/>
        </w:rPr>
        <w:t>redávajúci“</w:t>
      </w:r>
      <w:r w:rsidRPr="00334F5A">
        <w:rPr>
          <w:rFonts w:ascii="Times New Roman" w:hAnsi="Times New Roman" w:cs="Times New Roman"/>
        </w:rPr>
        <w:t>)</w:t>
      </w:r>
    </w:p>
    <w:p w14:paraId="5CB3006D" w14:textId="5DDD56A8" w:rsidR="007428DD" w:rsidRPr="00334F5A" w:rsidRDefault="007428DD" w:rsidP="00935CAB">
      <w:pPr>
        <w:tabs>
          <w:tab w:val="left" w:pos="567"/>
          <w:tab w:val="left" w:pos="2552"/>
        </w:tabs>
        <w:spacing w:after="0" w:line="240" w:lineRule="auto"/>
        <w:rPr>
          <w:rFonts w:ascii="Times New Roman" w:hAnsi="Times New Roman" w:cs="Times New Roman"/>
          <w:b/>
          <w:bCs/>
        </w:rPr>
      </w:pPr>
      <w:r>
        <w:rPr>
          <w:rFonts w:ascii="Times New Roman" w:hAnsi="Times New Roman" w:cs="Times New Roman"/>
        </w:rPr>
        <w:t>(Kupujúci a Predávajúci ďalej spolu aj ako „</w:t>
      </w:r>
      <w:r w:rsidRPr="007428DD">
        <w:rPr>
          <w:rFonts w:ascii="Times New Roman" w:hAnsi="Times New Roman" w:cs="Times New Roman"/>
          <w:b/>
          <w:bCs/>
        </w:rPr>
        <w:t>zmluvné strany</w:t>
      </w:r>
      <w:r>
        <w:rPr>
          <w:rFonts w:ascii="Times New Roman" w:hAnsi="Times New Roman" w:cs="Times New Roman"/>
        </w:rPr>
        <w:t>“ alebo samostatne ako „</w:t>
      </w:r>
      <w:r w:rsidRPr="007428DD">
        <w:rPr>
          <w:rFonts w:ascii="Times New Roman" w:hAnsi="Times New Roman" w:cs="Times New Roman"/>
          <w:b/>
          <w:bCs/>
        </w:rPr>
        <w:t>zmluvná strana</w:t>
      </w:r>
      <w:r>
        <w:rPr>
          <w:rFonts w:ascii="Times New Roman" w:hAnsi="Times New Roman" w:cs="Times New Roman"/>
        </w:rPr>
        <w:t>“)</w:t>
      </w:r>
    </w:p>
    <w:p w14:paraId="7BFE96D9" w14:textId="77777777" w:rsidR="00935CAB" w:rsidRPr="00334F5A" w:rsidRDefault="00935CAB" w:rsidP="00935CAB">
      <w:pPr>
        <w:spacing w:after="0" w:line="240" w:lineRule="auto"/>
        <w:ind w:left="1003"/>
        <w:jc w:val="center"/>
        <w:rPr>
          <w:rFonts w:ascii="Times New Roman" w:hAnsi="Times New Roman" w:cs="Times New Roman"/>
          <w:b/>
        </w:rPr>
      </w:pPr>
    </w:p>
    <w:p w14:paraId="70EE062E" w14:textId="2C0D5430" w:rsidR="00935CAB" w:rsidRPr="00334F5A" w:rsidRDefault="00935CAB" w:rsidP="00E91F63">
      <w:pPr>
        <w:spacing w:after="0" w:line="240" w:lineRule="auto"/>
        <w:jc w:val="center"/>
        <w:rPr>
          <w:rFonts w:ascii="Times New Roman" w:hAnsi="Times New Roman" w:cs="Times New Roman"/>
        </w:rPr>
      </w:pPr>
      <w:r w:rsidRPr="00334F5A">
        <w:rPr>
          <w:rFonts w:ascii="Times New Roman" w:hAnsi="Times New Roman" w:cs="Times New Roman"/>
          <w:b/>
        </w:rPr>
        <w:t>Článok I</w:t>
      </w:r>
      <w:r w:rsidR="00E91F63">
        <w:rPr>
          <w:rFonts w:ascii="Times New Roman" w:hAnsi="Times New Roman" w:cs="Times New Roman"/>
          <w:b/>
        </w:rPr>
        <w:t>I</w:t>
      </w:r>
      <w:r w:rsidRPr="00334F5A">
        <w:rPr>
          <w:rFonts w:ascii="Times New Roman" w:hAnsi="Times New Roman" w:cs="Times New Roman"/>
          <w:b/>
        </w:rPr>
        <w:t>.</w:t>
      </w:r>
    </w:p>
    <w:p w14:paraId="766FFC95" w14:textId="77777777" w:rsidR="00935CAB"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Úvodné ustanovenia </w:t>
      </w:r>
    </w:p>
    <w:p w14:paraId="4139D34B" w14:textId="77777777" w:rsidR="00935CAB" w:rsidRPr="00334F5A" w:rsidRDefault="00935CAB" w:rsidP="00843667">
      <w:pPr>
        <w:numPr>
          <w:ilvl w:val="0"/>
          <w:numId w:val="7"/>
        </w:numPr>
        <w:spacing w:after="0" w:line="240" w:lineRule="auto"/>
        <w:ind w:left="567" w:hanging="480"/>
        <w:jc w:val="both"/>
        <w:rPr>
          <w:rFonts w:ascii="Times New Roman" w:hAnsi="Times New Roman"/>
          <w:bCs/>
        </w:rPr>
      </w:pPr>
      <w:r w:rsidRPr="00334F5A">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Pr="00E91F63" w:rsidRDefault="00935CAB" w:rsidP="00843667">
      <w:pPr>
        <w:numPr>
          <w:ilvl w:val="0"/>
          <w:numId w:val="7"/>
        </w:numPr>
        <w:spacing w:after="0" w:line="240" w:lineRule="auto"/>
        <w:ind w:left="567" w:hanging="480"/>
        <w:jc w:val="both"/>
        <w:rPr>
          <w:rFonts w:ascii="Times New Roman" w:hAnsi="Times New Roman" w:cs="Times New Roman"/>
        </w:rPr>
      </w:pPr>
      <w:r w:rsidRPr="00E91F63">
        <w:rPr>
          <w:rFonts w:ascii="Times New Roman" w:hAnsi="Times New Roman" w:cs="Times New Roman"/>
        </w:rPr>
        <w:t xml:space="preserve">V súvislosti s potrebami </w:t>
      </w:r>
      <w:r w:rsidR="00E91F63">
        <w:rPr>
          <w:rFonts w:ascii="Times New Roman" w:hAnsi="Times New Roman" w:cs="Times New Roman"/>
        </w:rPr>
        <w:t>K</w:t>
      </w:r>
      <w:r w:rsidRPr="00E91F63">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6607EBDE" w14:textId="77777777" w:rsidR="00935CAB" w:rsidRPr="00334F5A" w:rsidRDefault="00935CAB" w:rsidP="00843667">
      <w:pPr>
        <w:numPr>
          <w:ilvl w:val="0"/>
          <w:numId w:val="7"/>
        </w:numPr>
        <w:spacing w:after="0" w:line="240" w:lineRule="auto"/>
        <w:ind w:left="567" w:hanging="480"/>
        <w:jc w:val="both"/>
        <w:rPr>
          <w:rFonts w:ascii="Times New Roman" w:hAnsi="Times New Roman"/>
          <w:bCs/>
        </w:rPr>
      </w:pPr>
      <w:r w:rsidRPr="00E91F63">
        <w:rPr>
          <w:rFonts w:ascii="Times New Roman" w:hAnsi="Times New Roman" w:cs="Times New Roman"/>
        </w:rPr>
        <w:lastRenderedPageBreak/>
        <w:t>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58F09517" w14:textId="77777777" w:rsidR="00935CAB" w:rsidRPr="00334F5A" w:rsidRDefault="00935CAB" w:rsidP="00935CAB">
      <w:pPr>
        <w:spacing w:after="0" w:line="240" w:lineRule="auto"/>
        <w:ind w:left="1025"/>
        <w:jc w:val="both"/>
        <w:rPr>
          <w:rFonts w:ascii="Times New Roman" w:hAnsi="Times New Roman" w:cs="Times New Roman"/>
        </w:rPr>
      </w:pPr>
    </w:p>
    <w:p w14:paraId="20946D59" w14:textId="7BAAC0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II</w:t>
      </w:r>
      <w:r w:rsidR="007428DD">
        <w:rPr>
          <w:rFonts w:ascii="Times New Roman" w:hAnsi="Times New Roman" w:cs="Times New Roman"/>
          <w:b/>
        </w:rPr>
        <w:t>I</w:t>
      </w:r>
      <w:r w:rsidRPr="00334F5A">
        <w:rPr>
          <w:rFonts w:ascii="Times New Roman" w:hAnsi="Times New Roman" w:cs="Times New Roman"/>
          <w:b/>
        </w:rPr>
        <w:t>.</w:t>
      </w:r>
    </w:p>
    <w:p w14:paraId="7933A893" w14:textId="77777777" w:rsidR="00935CAB" w:rsidRDefault="00935CAB" w:rsidP="00935CAB">
      <w:pPr>
        <w:spacing w:after="0" w:line="240" w:lineRule="auto"/>
        <w:ind w:left="567" w:right="7" w:hanging="567"/>
        <w:jc w:val="center"/>
        <w:rPr>
          <w:rFonts w:ascii="Times New Roman" w:hAnsi="Times New Roman" w:cs="Times New Roman"/>
          <w:b/>
        </w:rPr>
      </w:pPr>
      <w:r w:rsidRPr="00334F5A">
        <w:rPr>
          <w:rFonts w:ascii="Times New Roman" w:hAnsi="Times New Roman" w:cs="Times New Roman"/>
          <w:b/>
        </w:rPr>
        <w:t>Predmet zmluvy</w:t>
      </w:r>
    </w:p>
    <w:p w14:paraId="4DD706EA" w14:textId="78689A4A" w:rsidR="00935CAB" w:rsidRDefault="00E91F63" w:rsidP="00843667">
      <w:pPr>
        <w:numPr>
          <w:ilvl w:val="0"/>
          <w:numId w:val="19"/>
        </w:numPr>
        <w:spacing w:after="0" w:line="240" w:lineRule="auto"/>
        <w:ind w:left="567" w:hanging="283"/>
        <w:jc w:val="both"/>
        <w:rPr>
          <w:rFonts w:ascii="Times New Roman" w:hAnsi="Times New Roman" w:cs="Times New Roman"/>
        </w:rPr>
      </w:pPr>
      <w:r>
        <w:rPr>
          <w:rFonts w:ascii="Times New Roman" w:hAnsi="Times New Roman" w:cs="Times New Roman"/>
        </w:rPr>
        <w:t xml:space="preserve">Predmetom tejto zmluvy je prevod vlastníckeho práva k Predmetu prevodu z Predávajúceho na Kupujúceho. </w:t>
      </w:r>
      <w:r w:rsidR="00935CAB" w:rsidRPr="00334F5A">
        <w:rPr>
          <w:rFonts w:ascii="Times New Roman" w:hAnsi="Times New Roman" w:cs="Times New Roman"/>
        </w:rPr>
        <w:t xml:space="preserve">Predávajúci sa zaväzuje </w:t>
      </w:r>
      <w:r>
        <w:rPr>
          <w:rFonts w:ascii="Times New Roman" w:hAnsi="Times New Roman" w:cs="Times New Roman"/>
        </w:rPr>
        <w:t> </w:t>
      </w:r>
      <w:r w:rsidR="00935CAB" w:rsidRPr="00334F5A">
        <w:rPr>
          <w:rFonts w:ascii="Times New Roman" w:hAnsi="Times New Roman" w:cs="Times New Roman"/>
        </w:rPr>
        <w:t>dodať</w:t>
      </w:r>
      <w:r>
        <w:rPr>
          <w:rFonts w:ascii="Times New Roman" w:hAnsi="Times New Roman" w:cs="Times New Roman"/>
        </w:rPr>
        <w:t xml:space="preserve"> Kupujúcemu automobily špecifikované v bode 2 tohto článku zmluvy nižšie  (v texte ako „</w:t>
      </w:r>
      <w:r w:rsidRPr="00E91F63">
        <w:rPr>
          <w:rFonts w:ascii="Times New Roman" w:hAnsi="Times New Roman" w:cs="Times New Roman"/>
          <w:b/>
          <w:bCs/>
        </w:rPr>
        <w:t>Predmet prevodu</w:t>
      </w:r>
      <w:r>
        <w:rPr>
          <w:rFonts w:ascii="Times New Roman" w:hAnsi="Times New Roman" w:cs="Times New Roman"/>
        </w:rPr>
        <w:t xml:space="preserve">“) a previesť na Kupujúceho vlastníckeho právo k Predmetu prevodu </w:t>
      </w:r>
      <w:r w:rsidR="00935CAB" w:rsidRPr="00334F5A">
        <w:rPr>
          <w:rFonts w:ascii="Times New Roman" w:hAnsi="Times New Roman" w:cs="Times New Roman"/>
        </w:rPr>
        <w:t xml:space="preserve">a kupujúci sa zaväzuje </w:t>
      </w:r>
      <w:r>
        <w:rPr>
          <w:rFonts w:ascii="Times New Roman" w:hAnsi="Times New Roman" w:cs="Times New Roman"/>
        </w:rPr>
        <w:t xml:space="preserve">Predmet prevodu </w:t>
      </w:r>
      <w:r w:rsidR="00935CAB" w:rsidRPr="00334F5A">
        <w:rPr>
          <w:rFonts w:ascii="Times New Roman" w:hAnsi="Times New Roman" w:cs="Times New Roman"/>
        </w:rPr>
        <w:t xml:space="preserve">prevziať a zaplatiť </w:t>
      </w:r>
      <w:r>
        <w:rPr>
          <w:rFonts w:ascii="Times New Roman" w:hAnsi="Times New Roman" w:cs="Times New Roman"/>
        </w:rPr>
        <w:t>zaň K</w:t>
      </w:r>
      <w:r w:rsidR="00935CAB" w:rsidRPr="00334F5A">
        <w:rPr>
          <w:rFonts w:ascii="Times New Roman" w:hAnsi="Times New Roman" w:cs="Times New Roman"/>
        </w:rPr>
        <w:t>úpnu cenu</w:t>
      </w:r>
      <w:r>
        <w:rPr>
          <w:rFonts w:ascii="Times New Roman" w:hAnsi="Times New Roman" w:cs="Times New Roman"/>
        </w:rPr>
        <w:t xml:space="preserve">, a to </w:t>
      </w:r>
      <w:r w:rsidR="00935CAB" w:rsidRPr="00334F5A">
        <w:rPr>
          <w:rFonts w:ascii="Times New Roman" w:hAnsi="Times New Roman" w:cs="Times New Roman"/>
        </w:rPr>
        <w:t xml:space="preserve">za podmienok </w:t>
      </w:r>
      <w:r>
        <w:rPr>
          <w:rFonts w:ascii="Times New Roman" w:hAnsi="Times New Roman" w:cs="Times New Roman"/>
        </w:rPr>
        <w:t xml:space="preserve">dohodnutých </w:t>
      </w:r>
      <w:r w:rsidR="00935CAB" w:rsidRPr="00334F5A">
        <w:rPr>
          <w:rFonts w:ascii="Times New Roman" w:hAnsi="Times New Roman" w:cs="Times New Roman"/>
        </w:rPr>
        <w:t>v tejto zmluve</w:t>
      </w:r>
      <w:r>
        <w:rPr>
          <w:rFonts w:ascii="Times New Roman" w:hAnsi="Times New Roman" w:cs="Times New Roman"/>
        </w:rPr>
        <w:t xml:space="preserve">. </w:t>
      </w:r>
      <w:r w:rsidR="00935CAB" w:rsidRPr="00334F5A">
        <w:rPr>
          <w:rFonts w:ascii="Times New Roman" w:hAnsi="Times New Roman" w:cs="Times New Roman"/>
        </w:rPr>
        <w:t xml:space="preserve"> </w:t>
      </w:r>
    </w:p>
    <w:p w14:paraId="7D15110D" w14:textId="6483BFA4" w:rsidR="00E91F63" w:rsidRPr="00E91F63" w:rsidRDefault="00E91F63" w:rsidP="00843667">
      <w:pPr>
        <w:numPr>
          <w:ilvl w:val="0"/>
          <w:numId w:val="19"/>
        </w:numPr>
        <w:spacing w:after="0" w:line="240" w:lineRule="auto"/>
        <w:ind w:left="567" w:hanging="480"/>
        <w:jc w:val="both"/>
        <w:rPr>
          <w:rFonts w:ascii="Times New Roman" w:hAnsi="Times New Roman" w:cs="Times New Roman"/>
          <w:bCs/>
        </w:rPr>
      </w:pPr>
      <w:r w:rsidRPr="00E91F63">
        <w:rPr>
          <w:rFonts w:ascii="Times New Roman" w:hAnsi="Times New Roman" w:cs="Times New Roman"/>
          <w:bCs/>
        </w:rPr>
        <w:t xml:space="preserve">Predmetom </w:t>
      </w:r>
      <w:r w:rsidR="00FB026B">
        <w:rPr>
          <w:rFonts w:ascii="Times New Roman" w:hAnsi="Times New Roman" w:cs="Times New Roman"/>
          <w:bCs/>
        </w:rPr>
        <w:t>nákupu je</w:t>
      </w:r>
      <w:r w:rsidRPr="00E91F63">
        <w:rPr>
          <w:rFonts w:ascii="Times New Roman" w:hAnsi="Times New Roman" w:cs="Times New Roman"/>
          <w:bCs/>
        </w:rPr>
        <w:t>:</w:t>
      </w:r>
    </w:p>
    <w:tbl>
      <w:tblPr>
        <w:tblStyle w:val="Mriekatabuky"/>
        <w:tblW w:w="9351" w:type="dxa"/>
        <w:tblInd w:w="567" w:type="dxa"/>
        <w:tblLook w:val="04A0" w:firstRow="1" w:lastRow="0" w:firstColumn="1" w:lastColumn="0" w:noHBand="0" w:noVBand="1"/>
      </w:tblPr>
      <w:tblGrid>
        <w:gridCol w:w="4673"/>
        <w:gridCol w:w="992"/>
        <w:gridCol w:w="1134"/>
        <w:gridCol w:w="1418"/>
        <w:gridCol w:w="1134"/>
      </w:tblGrid>
      <w:tr w:rsidR="00FB026B" w:rsidRPr="00FB026B" w14:paraId="346767E0" w14:textId="77777777" w:rsidTr="00FB026B">
        <w:tc>
          <w:tcPr>
            <w:tcW w:w="4673" w:type="dxa"/>
            <w:vMerge w:val="restart"/>
          </w:tcPr>
          <w:p w14:paraId="6CDC91AF" w14:textId="77777777" w:rsidR="00FB026B" w:rsidRPr="00FB026B" w:rsidRDefault="00FB026B" w:rsidP="00FB026B">
            <w:pPr>
              <w:rPr>
                <w:rFonts w:ascii="Times New Roman" w:hAnsi="Times New Roman" w:cs="Times New Roman"/>
                <w:b/>
                <w:color w:val="FF0000"/>
              </w:rPr>
            </w:pPr>
            <w:r w:rsidRPr="00FB026B">
              <w:rPr>
                <w:rFonts w:ascii="Times New Roman" w:hAnsi="Times New Roman" w:cs="Times New Roman"/>
                <w:b/>
                <w:color w:val="FF0000"/>
              </w:rPr>
              <w:t>Názov vozidla</w:t>
            </w:r>
          </w:p>
        </w:tc>
        <w:tc>
          <w:tcPr>
            <w:tcW w:w="992" w:type="dxa"/>
            <w:vMerge w:val="restart"/>
          </w:tcPr>
          <w:p w14:paraId="64CDCE46" w14:textId="77777777" w:rsidR="00FB026B" w:rsidRPr="00FB026B" w:rsidRDefault="00FB026B" w:rsidP="00FB026B">
            <w:pPr>
              <w:rPr>
                <w:rFonts w:ascii="Times New Roman" w:hAnsi="Times New Roman" w:cs="Times New Roman"/>
                <w:b/>
                <w:color w:val="FF0000"/>
              </w:rPr>
            </w:pPr>
            <w:r w:rsidRPr="00FB026B">
              <w:rPr>
                <w:rFonts w:ascii="Times New Roman" w:hAnsi="Times New Roman" w:cs="Times New Roman"/>
                <w:b/>
                <w:color w:val="FF0000"/>
              </w:rPr>
              <w:t>Počet ks</w:t>
            </w:r>
          </w:p>
        </w:tc>
        <w:tc>
          <w:tcPr>
            <w:tcW w:w="3686" w:type="dxa"/>
            <w:gridSpan w:val="3"/>
            <w:vAlign w:val="center"/>
          </w:tcPr>
          <w:p w14:paraId="466F3C41" w14:textId="77777777" w:rsidR="00FB026B" w:rsidRPr="00FB026B" w:rsidRDefault="00FB026B" w:rsidP="00FB026B">
            <w:pPr>
              <w:jc w:val="center"/>
              <w:rPr>
                <w:rFonts w:ascii="Times New Roman" w:hAnsi="Times New Roman" w:cs="Times New Roman"/>
                <w:b/>
                <w:color w:val="FF0000"/>
              </w:rPr>
            </w:pPr>
            <w:r w:rsidRPr="00FB026B">
              <w:rPr>
                <w:rFonts w:ascii="Times New Roman" w:hAnsi="Times New Roman" w:cs="Times New Roman"/>
                <w:b/>
                <w:color w:val="FF0000"/>
              </w:rPr>
              <w:t>Cena v Euro</w:t>
            </w:r>
          </w:p>
        </w:tc>
      </w:tr>
      <w:tr w:rsidR="00FB026B" w:rsidRPr="00FB026B" w14:paraId="43C647B0" w14:textId="77777777" w:rsidTr="00FB026B">
        <w:tc>
          <w:tcPr>
            <w:tcW w:w="4673" w:type="dxa"/>
            <w:vMerge/>
          </w:tcPr>
          <w:p w14:paraId="7E08C32E" w14:textId="77777777" w:rsidR="00FB026B" w:rsidRPr="00FB026B" w:rsidRDefault="00FB026B" w:rsidP="00FB026B">
            <w:pPr>
              <w:rPr>
                <w:rFonts w:ascii="Times New Roman" w:hAnsi="Times New Roman" w:cs="Times New Roman"/>
                <w:b/>
                <w:color w:val="FF0000"/>
              </w:rPr>
            </w:pPr>
          </w:p>
        </w:tc>
        <w:tc>
          <w:tcPr>
            <w:tcW w:w="992" w:type="dxa"/>
            <w:vMerge/>
          </w:tcPr>
          <w:p w14:paraId="3134AE81" w14:textId="77777777" w:rsidR="00FB026B" w:rsidRPr="00FB026B" w:rsidRDefault="00FB026B" w:rsidP="00FB026B">
            <w:pPr>
              <w:rPr>
                <w:rFonts w:ascii="Times New Roman" w:hAnsi="Times New Roman" w:cs="Times New Roman"/>
                <w:b/>
                <w:color w:val="FF0000"/>
              </w:rPr>
            </w:pPr>
          </w:p>
        </w:tc>
        <w:tc>
          <w:tcPr>
            <w:tcW w:w="1134" w:type="dxa"/>
          </w:tcPr>
          <w:p w14:paraId="4D1748D4" w14:textId="77777777" w:rsidR="00FB026B" w:rsidRPr="00FB026B" w:rsidRDefault="00FB026B" w:rsidP="00FB026B">
            <w:pPr>
              <w:rPr>
                <w:rFonts w:ascii="Times New Roman" w:hAnsi="Times New Roman" w:cs="Times New Roman"/>
                <w:b/>
                <w:color w:val="FF0000"/>
              </w:rPr>
            </w:pPr>
            <w:r w:rsidRPr="00FB026B">
              <w:rPr>
                <w:rFonts w:ascii="Times New Roman" w:hAnsi="Times New Roman" w:cs="Times New Roman"/>
                <w:b/>
                <w:color w:val="FF0000"/>
              </w:rPr>
              <w:t>Bez DPH</w:t>
            </w:r>
          </w:p>
        </w:tc>
        <w:tc>
          <w:tcPr>
            <w:tcW w:w="1418" w:type="dxa"/>
          </w:tcPr>
          <w:p w14:paraId="1151CF2D" w14:textId="77777777" w:rsidR="00FB026B" w:rsidRPr="00FB026B" w:rsidRDefault="00FB026B" w:rsidP="00FB026B">
            <w:pPr>
              <w:rPr>
                <w:rFonts w:ascii="Times New Roman" w:hAnsi="Times New Roman" w:cs="Times New Roman"/>
                <w:b/>
                <w:color w:val="FF0000"/>
              </w:rPr>
            </w:pPr>
            <w:r w:rsidRPr="00FB026B">
              <w:rPr>
                <w:rFonts w:ascii="Times New Roman" w:hAnsi="Times New Roman" w:cs="Times New Roman"/>
                <w:b/>
                <w:color w:val="FF0000"/>
              </w:rPr>
              <w:t>Výška DPH</w:t>
            </w:r>
          </w:p>
        </w:tc>
        <w:tc>
          <w:tcPr>
            <w:tcW w:w="1134" w:type="dxa"/>
          </w:tcPr>
          <w:p w14:paraId="0A85A2E1" w14:textId="77777777" w:rsidR="00FB026B" w:rsidRPr="00FB026B" w:rsidRDefault="00FB026B" w:rsidP="00FB026B">
            <w:pPr>
              <w:rPr>
                <w:rFonts w:ascii="Times New Roman" w:hAnsi="Times New Roman" w:cs="Times New Roman"/>
                <w:b/>
                <w:color w:val="FF0000"/>
              </w:rPr>
            </w:pPr>
            <w:r w:rsidRPr="00FB026B">
              <w:rPr>
                <w:rFonts w:ascii="Times New Roman" w:hAnsi="Times New Roman" w:cs="Times New Roman"/>
                <w:b/>
                <w:color w:val="FF0000"/>
              </w:rPr>
              <w:t>S DPH</w:t>
            </w:r>
          </w:p>
        </w:tc>
      </w:tr>
      <w:tr w:rsidR="00FB026B" w:rsidRPr="00FB026B" w14:paraId="09AC3FB8" w14:textId="77777777" w:rsidTr="00FB026B">
        <w:tc>
          <w:tcPr>
            <w:tcW w:w="4673" w:type="dxa"/>
          </w:tcPr>
          <w:p w14:paraId="28B8FC63" w14:textId="77777777" w:rsidR="00FB026B" w:rsidRPr="00FB026B" w:rsidRDefault="00FB026B" w:rsidP="00FB026B">
            <w:pPr>
              <w:rPr>
                <w:rFonts w:ascii="Times New Roman" w:hAnsi="Times New Roman" w:cs="Times New Roman"/>
                <w:color w:val="FF0000"/>
              </w:rPr>
            </w:pPr>
            <w:r w:rsidRPr="00FB026B">
              <w:rPr>
                <w:rFonts w:ascii="Times New Roman" w:hAnsi="Times New Roman" w:cs="Times New Roman"/>
                <w:color w:val="FF0000"/>
              </w:rPr>
              <w:t>Doplní uchádzač</w:t>
            </w:r>
          </w:p>
        </w:tc>
        <w:tc>
          <w:tcPr>
            <w:tcW w:w="992" w:type="dxa"/>
          </w:tcPr>
          <w:p w14:paraId="5BB72673" w14:textId="77777777" w:rsidR="00FB026B" w:rsidRPr="00FB026B" w:rsidRDefault="00FB026B" w:rsidP="00FB026B">
            <w:pPr>
              <w:jc w:val="center"/>
              <w:rPr>
                <w:rFonts w:ascii="Times New Roman" w:hAnsi="Times New Roman" w:cs="Times New Roman"/>
                <w:color w:val="FF0000"/>
              </w:rPr>
            </w:pPr>
            <w:r w:rsidRPr="00FB026B">
              <w:rPr>
                <w:rFonts w:ascii="Times New Roman" w:hAnsi="Times New Roman" w:cs="Times New Roman"/>
                <w:color w:val="FF0000"/>
              </w:rPr>
              <w:t>1</w:t>
            </w:r>
          </w:p>
        </w:tc>
        <w:tc>
          <w:tcPr>
            <w:tcW w:w="1134" w:type="dxa"/>
          </w:tcPr>
          <w:p w14:paraId="1C4AE45E" w14:textId="77777777" w:rsidR="00FB026B" w:rsidRPr="00FB026B" w:rsidRDefault="00FB026B" w:rsidP="00FB026B">
            <w:pPr>
              <w:jc w:val="center"/>
              <w:rPr>
                <w:rFonts w:ascii="Times New Roman" w:hAnsi="Times New Roman" w:cs="Times New Roman"/>
                <w:color w:val="FF0000"/>
              </w:rPr>
            </w:pPr>
          </w:p>
        </w:tc>
        <w:tc>
          <w:tcPr>
            <w:tcW w:w="1418" w:type="dxa"/>
          </w:tcPr>
          <w:p w14:paraId="0027B4C8" w14:textId="77777777" w:rsidR="00FB026B" w:rsidRPr="00FB026B" w:rsidRDefault="00FB026B" w:rsidP="00FB026B">
            <w:pPr>
              <w:jc w:val="center"/>
              <w:rPr>
                <w:rFonts w:ascii="Times New Roman" w:hAnsi="Times New Roman" w:cs="Times New Roman"/>
                <w:color w:val="FF0000"/>
              </w:rPr>
            </w:pPr>
          </w:p>
        </w:tc>
        <w:tc>
          <w:tcPr>
            <w:tcW w:w="1134" w:type="dxa"/>
          </w:tcPr>
          <w:p w14:paraId="0E4F0CD7" w14:textId="77777777" w:rsidR="00FB026B" w:rsidRPr="00FB026B" w:rsidRDefault="00FB026B" w:rsidP="00FB026B">
            <w:pPr>
              <w:jc w:val="center"/>
              <w:rPr>
                <w:rFonts w:ascii="Times New Roman" w:hAnsi="Times New Roman" w:cs="Times New Roman"/>
                <w:color w:val="FF0000"/>
              </w:rPr>
            </w:pPr>
          </w:p>
        </w:tc>
      </w:tr>
    </w:tbl>
    <w:p w14:paraId="24D1E9B5" w14:textId="5FFEABCB" w:rsidR="00E75B60" w:rsidRPr="005465D0" w:rsidRDefault="00E75B60" w:rsidP="005465D0">
      <w:pPr>
        <w:spacing w:after="0" w:line="240" w:lineRule="auto"/>
        <w:jc w:val="both"/>
        <w:rPr>
          <w:rFonts w:ascii="Times New Roman" w:hAnsi="Times New Roman" w:cs="Times New Roman"/>
        </w:rPr>
      </w:pPr>
    </w:p>
    <w:p w14:paraId="01DD1605" w14:textId="3314E1A7" w:rsidR="00935CAB" w:rsidRPr="00334F5A" w:rsidRDefault="007428DD" w:rsidP="00E91F63">
      <w:pPr>
        <w:pStyle w:val="Odsekzoznamu"/>
        <w:spacing w:after="0" w:line="240" w:lineRule="auto"/>
        <w:ind w:left="567"/>
        <w:jc w:val="both"/>
        <w:rPr>
          <w:rFonts w:ascii="Times New Roman" w:hAnsi="Times New Roman" w:cs="Times New Roman"/>
        </w:rPr>
      </w:pPr>
      <w:r>
        <w:rPr>
          <w:rFonts w:ascii="Times New Roman" w:hAnsi="Times New Roman" w:cs="Times New Roman"/>
        </w:rPr>
        <w:t>Presná technická špecifikácia predmetu prevodu, t. j. automobil</w:t>
      </w:r>
      <w:r w:rsidR="005465D0">
        <w:rPr>
          <w:rFonts w:ascii="Times New Roman" w:hAnsi="Times New Roman" w:cs="Times New Roman"/>
        </w:rPr>
        <w:t>u</w:t>
      </w:r>
      <w:r>
        <w:rPr>
          <w:rFonts w:ascii="Times New Roman" w:hAnsi="Times New Roman" w:cs="Times New Roman"/>
        </w:rPr>
        <w:t xml:space="preserve"> podľa tohto bodu 2 je uvedená v prílohe č. 1 tejto zmluvy  -  Predmet plnenia zmluvy. </w:t>
      </w:r>
      <w:r w:rsidR="00935CAB" w:rsidRPr="00334F5A">
        <w:rPr>
          <w:rFonts w:ascii="Times New Roman" w:hAnsi="Times New Roman" w:cs="Times New Roman"/>
        </w:rPr>
        <w:t xml:space="preserve">  </w:t>
      </w:r>
    </w:p>
    <w:p w14:paraId="19A26AC7" w14:textId="77777777" w:rsidR="00935CAB" w:rsidRPr="00334F5A" w:rsidRDefault="00935CAB" w:rsidP="00935CAB">
      <w:pPr>
        <w:spacing w:after="0" w:line="240" w:lineRule="auto"/>
        <w:ind w:left="1003" w:right="5"/>
        <w:jc w:val="both"/>
        <w:rPr>
          <w:rFonts w:ascii="Times New Roman" w:hAnsi="Times New Roman" w:cs="Times New Roman"/>
          <w:b/>
        </w:rPr>
      </w:pPr>
    </w:p>
    <w:p w14:paraId="06E7072D" w14:textId="25A01ADF"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7428DD">
        <w:rPr>
          <w:rFonts w:ascii="Times New Roman" w:hAnsi="Times New Roman" w:cs="Times New Roman"/>
          <w:b/>
        </w:rPr>
        <w:t>IV</w:t>
      </w:r>
      <w:r w:rsidRPr="00334F5A">
        <w:rPr>
          <w:rFonts w:ascii="Times New Roman" w:hAnsi="Times New Roman" w:cs="Times New Roman"/>
          <w:b/>
        </w:rPr>
        <w:t>.</w:t>
      </w:r>
    </w:p>
    <w:p w14:paraId="680AFA46" w14:textId="77777777" w:rsidR="00935CAB" w:rsidRDefault="00935CAB" w:rsidP="00935CAB">
      <w:pPr>
        <w:spacing w:after="0" w:line="240" w:lineRule="auto"/>
        <w:ind w:left="567" w:right="9" w:hanging="567"/>
        <w:jc w:val="center"/>
        <w:rPr>
          <w:rFonts w:ascii="Times New Roman" w:hAnsi="Times New Roman" w:cs="Times New Roman"/>
          <w:b/>
        </w:rPr>
      </w:pPr>
      <w:r w:rsidRPr="00334F5A">
        <w:rPr>
          <w:rFonts w:ascii="Times New Roman" w:hAnsi="Times New Roman" w:cs="Times New Roman"/>
          <w:b/>
        </w:rPr>
        <w:t>Kúpna cena a platobné podmienky</w:t>
      </w:r>
    </w:p>
    <w:p w14:paraId="10DE4D77" w14:textId="77777777" w:rsidR="007428DD" w:rsidRPr="00334F5A" w:rsidRDefault="007428DD" w:rsidP="00935CAB">
      <w:pPr>
        <w:spacing w:after="0" w:line="240" w:lineRule="auto"/>
        <w:ind w:left="567" w:right="9" w:hanging="567"/>
        <w:jc w:val="center"/>
        <w:rPr>
          <w:rFonts w:ascii="Times New Roman" w:hAnsi="Times New Roman" w:cs="Times New Roman"/>
        </w:rPr>
      </w:pPr>
    </w:p>
    <w:p w14:paraId="083040BA" w14:textId="12532A0D" w:rsidR="00935CAB" w:rsidRPr="005465D0" w:rsidRDefault="007428DD" w:rsidP="00843667">
      <w:pPr>
        <w:pStyle w:val="Odsekzoznamu"/>
        <w:numPr>
          <w:ilvl w:val="0"/>
          <w:numId w:val="15"/>
        </w:numPr>
        <w:spacing w:after="0" w:line="240" w:lineRule="auto"/>
        <w:ind w:left="426" w:hanging="426"/>
        <w:jc w:val="both"/>
        <w:rPr>
          <w:rStyle w:val="Zkladntext2"/>
        </w:rPr>
      </w:pPr>
      <w:r w:rsidRPr="005465D0">
        <w:rPr>
          <w:rStyle w:val="Zkladntext2"/>
        </w:rPr>
        <w:t xml:space="preserve">Kúpna </w:t>
      </w:r>
      <w:r w:rsidR="00935CAB" w:rsidRPr="005465D0">
        <w:rPr>
          <w:rStyle w:val="Zkladntext2"/>
        </w:rPr>
        <w:t>cena bola dohodnutá v súlade so zákonom č. 18/1996 Z. z. o cenách, v znení neskorších predpisov</w:t>
      </w:r>
    </w:p>
    <w:p w14:paraId="3E2FC542" w14:textId="692C8609" w:rsidR="00935CAB" w:rsidRPr="005465D0"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 Kúpna cena za Predmet </w:t>
      </w:r>
      <w:r w:rsidR="00EF2B48">
        <w:rPr>
          <w:rFonts w:ascii="Times New Roman" w:hAnsi="Times New Roman" w:cs="Times New Roman"/>
        </w:rPr>
        <w:t>zákazky</w:t>
      </w:r>
      <w:r w:rsidRPr="005465D0">
        <w:rPr>
          <w:rFonts w:ascii="Times New Roman" w:hAnsi="Times New Roman" w:cs="Times New Roman"/>
        </w:rPr>
        <w:t xml:space="preserve"> je vo výške </w:t>
      </w:r>
      <w:r w:rsidR="005465D0">
        <w:rPr>
          <w:rFonts w:ascii="Times New Roman" w:hAnsi="Times New Roman" w:cs="Times New Roman"/>
        </w:rPr>
        <w:t xml:space="preserve">........... </w:t>
      </w:r>
      <w:r w:rsidRPr="005465D0">
        <w:rPr>
          <w:rFonts w:ascii="Times New Roman" w:hAnsi="Times New Roman" w:cs="Times New Roman"/>
        </w:rPr>
        <w:t>EUR bez DPH</w:t>
      </w:r>
      <w:r w:rsidR="006A369E" w:rsidRPr="005465D0">
        <w:rPr>
          <w:rFonts w:ascii="Times New Roman" w:hAnsi="Times New Roman" w:cs="Times New Roman"/>
        </w:rPr>
        <w:t xml:space="preserve"> (v texte ako „</w:t>
      </w:r>
      <w:r w:rsidR="006A369E" w:rsidRPr="005465D0">
        <w:rPr>
          <w:rFonts w:ascii="Times New Roman" w:hAnsi="Times New Roman" w:cs="Times New Roman"/>
          <w:b/>
          <w:bCs/>
        </w:rPr>
        <w:t>Kúpna cena</w:t>
      </w:r>
      <w:r w:rsidR="006A369E" w:rsidRPr="005465D0">
        <w:rPr>
          <w:rFonts w:ascii="Times New Roman" w:hAnsi="Times New Roman" w:cs="Times New Roman"/>
        </w:rPr>
        <w:t>“)</w:t>
      </w:r>
      <w:r w:rsidR="00FB026B">
        <w:rPr>
          <w:rFonts w:ascii="Times New Roman" w:hAnsi="Times New Roman" w:cs="Times New Roman"/>
        </w:rPr>
        <w:t>.</w:t>
      </w:r>
    </w:p>
    <w:p w14:paraId="49AF5CD4" w14:textId="3661CE1B" w:rsidR="00935CAB" w:rsidRPr="00334F5A" w:rsidRDefault="007428D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Kúpna cena</w:t>
      </w:r>
      <w:r w:rsidR="00935CAB" w:rsidRPr="00334F5A">
        <w:rPr>
          <w:rFonts w:ascii="Times New Roman" w:hAnsi="Times New Roman" w:cs="Times New Roman"/>
        </w:rPr>
        <w:t xml:space="preserve"> vyplýva z ponuky </w:t>
      </w:r>
      <w:r>
        <w:rPr>
          <w:rFonts w:ascii="Times New Roman" w:hAnsi="Times New Roman" w:cs="Times New Roman"/>
        </w:rPr>
        <w:t>P</w:t>
      </w:r>
      <w:r w:rsidR="00935CAB" w:rsidRPr="00334F5A">
        <w:rPr>
          <w:rFonts w:ascii="Times New Roman" w:hAnsi="Times New Roman" w:cs="Times New Roman"/>
        </w:rPr>
        <w:t xml:space="preserve">redávajúceho ako úspešného uchádzača predloženej vo výzve na predkladanie ponúk v Dynamickom nákupnom systéme. V dohodnutej </w:t>
      </w:r>
      <w:r>
        <w:rPr>
          <w:rFonts w:ascii="Times New Roman" w:hAnsi="Times New Roman" w:cs="Times New Roman"/>
        </w:rPr>
        <w:t>Kúpnej</w:t>
      </w:r>
      <w:r w:rsidRPr="00334F5A">
        <w:rPr>
          <w:rFonts w:ascii="Times New Roman" w:hAnsi="Times New Roman" w:cs="Times New Roman"/>
        </w:rPr>
        <w:t xml:space="preserve"> </w:t>
      </w:r>
      <w:r w:rsidR="00935CAB" w:rsidRPr="00334F5A">
        <w:rPr>
          <w:rFonts w:ascii="Times New Roman" w:hAnsi="Times New Roman" w:cs="Times New Roman"/>
        </w:rPr>
        <w:t xml:space="preserve">cene sú zahrnuté všetky náklady </w:t>
      </w:r>
      <w:r>
        <w:rPr>
          <w:rFonts w:ascii="Times New Roman" w:hAnsi="Times New Roman" w:cs="Times New Roman"/>
        </w:rPr>
        <w:t>P</w:t>
      </w:r>
      <w:r w:rsidR="00935CAB" w:rsidRPr="00334F5A">
        <w:rPr>
          <w:rFonts w:ascii="Times New Roman" w:hAnsi="Times New Roman" w:cs="Times New Roman"/>
        </w:rPr>
        <w:t xml:space="preserve">redávajúceho súvisiace s dodaním </w:t>
      </w:r>
      <w:r>
        <w:rPr>
          <w:rFonts w:ascii="Times New Roman" w:hAnsi="Times New Roman" w:cs="Times New Roman"/>
        </w:rPr>
        <w:t>Predmetu prevodu</w:t>
      </w:r>
      <w:r w:rsidRPr="00334F5A">
        <w:rPr>
          <w:rFonts w:ascii="Times New Roman" w:hAnsi="Times New Roman" w:cs="Times New Roman"/>
        </w:rPr>
        <w:t xml:space="preserve"> </w:t>
      </w:r>
      <w:r w:rsidR="00935CAB" w:rsidRPr="00334F5A">
        <w:rPr>
          <w:rFonts w:ascii="Times New Roman" w:hAnsi="Times New Roman" w:cs="Times New Roman"/>
        </w:rPr>
        <w:t xml:space="preserve">do miesta dodania vrátane zisku. Kupujúci neposkytne </w:t>
      </w:r>
      <w:r w:rsidR="006A369E">
        <w:rPr>
          <w:rFonts w:ascii="Times New Roman" w:hAnsi="Times New Roman" w:cs="Times New Roman"/>
        </w:rPr>
        <w:t>P</w:t>
      </w:r>
      <w:r w:rsidR="00935CAB" w:rsidRPr="00334F5A">
        <w:rPr>
          <w:rFonts w:ascii="Times New Roman" w:hAnsi="Times New Roman" w:cs="Times New Roman"/>
        </w:rPr>
        <w:t xml:space="preserve">redávajúcemu preddavok na </w:t>
      </w:r>
      <w:r w:rsidR="006A369E">
        <w:rPr>
          <w:rFonts w:ascii="Times New Roman" w:hAnsi="Times New Roman" w:cs="Times New Roman"/>
        </w:rPr>
        <w:t xml:space="preserve">Kúpnu </w:t>
      </w:r>
      <w:r w:rsidR="00935CAB" w:rsidRPr="00334F5A">
        <w:rPr>
          <w:rFonts w:ascii="Times New Roman" w:hAnsi="Times New Roman" w:cs="Times New Roman"/>
        </w:rPr>
        <w:t>cenu.</w:t>
      </w:r>
    </w:p>
    <w:p w14:paraId="67890169" w14:textId="0BC9D543" w:rsidR="00935CAB" w:rsidRPr="00334F5A" w:rsidRDefault="00935CAB" w:rsidP="00843667">
      <w:pPr>
        <w:pStyle w:val="Odsekzoznamu"/>
        <w:numPr>
          <w:ilvl w:val="0"/>
          <w:numId w:val="15"/>
        </w:numPr>
        <w:tabs>
          <w:tab w:val="left" w:pos="426"/>
        </w:tabs>
        <w:spacing w:after="0" w:line="240" w:lineRule="auto"/>
        <w:ind w:left="426" w:hanging="426"/>
        <w:jc w:val="both"/>
        <w:rPr>
          <w:rStyle w:val="Zkladntext2"/>
          <w:color w:val="FF0000"/>
        </w:rPr>
      </w:pPr>
      <w:r w:rsidRPr="00334F5A">
        <w:rPr>
          <w:rStyle w:val="Zkladntext2"/>
          <w:color w:val="000000"/>
        </w:rPr>
        <w:t xml:space="preserve">K cene bude fakturovaná DPH v zmysle zákona č. 222/2004 Z. z. o dani z pridanej hodnoty v znení neskorších predpisov (ďalej len </w:t>
      </w:r>
      <w:r w:rsidR="006A369E">
        <w:rPr>
          <w:rStyle w:val="Zkladntext2"/>
          <w:color w:val="000000"/>
        </w:rPr>
        <w:t>„</w:t>
      </w:r>
      <w:r w:rsidRPr="00334F5A">
        <w:rPr>
          <w:rStyle w:val="Zkladntext2"/>
          <w:color w:val="000000"/>
        </w:rPr>
        <w:t>zákon o</w:t>
      </w:r>
      <w:r w:rsidR="006A369E">
        <w:rPr>
          <w:rStyle w:val="Zkladntext2"/>
          <w:color w:val="000000"/>
        </w:rPr>
        <w:t> </w:t>
      </w:r>
      <w:r w:rsidRPr="00334F5A">
        <w:rPr>
          <w:rStyle w:val="Zkladntext2"/>
          <w:color w:val="000000"/>
        </w:rPr>
        <w:t>DPH</w:t>
      </w:r>
      <w:r w:rsidR="006A369E">
        <w:rPr>
          <w:rStyle w:val="Zkladntext2"/>
          <w:color w:val="000000"/>
        </w:rPr>
        <w:t>“</w:t>
      </w:r>
      <w:r w:rsidRPr="00334F5A">
        <w:rPr>
          <w:rStyle w:val="Zkladntext2"/>
          <w:color w:val="000000"/>
        </w:rPr>
        <w:t>).</w:t>
      </w:r>
      <w:r w:rsidR="003A0C55">
        <w:rPr>
          <w:rStyle w:val="Zkladntext2"/>
          <w:color w:val="000000"/>
        </w:rPr>
        <w:t xml:space="preserve"> </w:t>
      </w:r>
      <w:r w:rsidR="003A0C55" w:rsidRPr="003A0C55">
        <w:rPr>
          <w:rStyle w:val="Zkladntext2"/>
          <w:color w:val="000000"/>
        </w:rPr>
        <w:t xml:space="preserve">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Pr>
          <w:rStyle w:val="Zkladntext2"/>
          <w:color w:val="000000"/>
        </w:rPr>
        <w:t>zmluvy</w:t>
      </w:r>
      <w:r w:rsidR="003A0C55" w:rsidRPr="003A0C55">
        <w:rPr>
          <w:rStyle w:val="Zkladntext2"/>
          <w:color w:val="000000"/>
        </w:rPr>
        <w:t>, Kupujúci nebude na túto skutočnosť prihliadať.</w:t>
      </w:r>
      <w:r w:rsidRPr="00334F5A">
        <w:rPr>
          <w:rStyle w:val="Zkladntext2"/>
          <w:color w:val="000000"/>
        </w:rPr>
        <w:t xml:space="preserve"> </w:t>
      </w:r>
    </w:p>
    <w:p w14:paraId="0E081587" w14:textId="33E20DEC"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Zmluvné strany sa dohodli, že </w:t>
      </w:r>
      <w:r w:rsidR="006A369E">
        <w:rPr>
          <w:rFonts w:ascii="Times New Roman" w:hAnsi="Times New Roman" w:cs="Times New Roman"/>
        </w:rPr>
        <w:t>K</w:t>
      </w:r>
      <w:r w:rsidRPr="00334F5A">
        <w:rPr>
          <w:rFonts w:ascii="Times New Roman" w:hAnsi="Times New Roman" w:cs="Times New Roman"/>
        </w:rPr>
        <w:t xml:space="preserve">upujúci zaplatí </w:t>
      </w:r>
      <w:r w:rsidR="006A369E">
        <w:rPr>
          <w:rFonts w:ascii="Times New Roman" w:hAnsi="Times New Roman" w:cs="Times New Roman"/>
        </w:rPr>
        <w:t>P</w:t>
      </w:r>
      <w:r w:rsidRPr="00334F5A">
        <w:rPr>
          <w:rFonts w:ascii="Times New Roman" w:hAnsi="Times New Roman" w:cs="Times New Roman"/>
        </w:rPr>
        <w:t xml:space="preserve">redávajúcemu kúpnu cenu na základe faktúry. Predávajúci </w:t>
      </w:r>
      <w:r w:rsidR="006A369E">
        <w:rPr>
          <w:rFonts w:ascii="Times New Roman" w:hAnsi="Times New Roman" w:cs="Times New Roman"/>
        </w:rPr>
        <w:t>je povinný vystaviť</w:t>
      </w:r>
      <w:r w:rsidR="006A369E" w:rsidRPr="00334F5A">
        <w:rPr>
          <w:rFonts w:ascii="Times New Roman" w:hAnsi="Times New Roman" w:cs="Times New Roman"/>
        </w:rPr>
        <w:t xml:space="preserve"> </w:t>
      </w:r>
      <w:r w:rsidRPr="00334F5A">
        <w:rPr>
          <w:rFonts w:ascii="Times New Roman" w:hAnsi="Times New Roman" w:cs="Times New Roman"/>
        </w:rPr>
        <w:t xml:space="preserve">faktúru do 15 dní po dodaní </w:t>
      </w:r>
      <w:r w:rsidR="006A369E">
        <w:rPr>
          <w:rFonts w:ascii="Times New Roman" w:hAnsi="Times New Roman" w:cs="Times New Roman"/>
        </w:rPr>
        <w:t>Predmetu prevodu</w:t>
      </w:r>
      <w:r w:rsidR="006A369E" w:rsidRPr="00334F5A">
        <w:rPr>
          <w:rFonts w:ascii="Times New Roman" w:hAnsi="Times New Roman" w:cs="Times New Roman"/>
        </w:rPr>
        <w:t xml:space="preserve"> </w:t>
      </w:r>
      <w:r w:rsidRPr="00334F5A">
        <w:rPr>
          <w:rFonts w:ascii="Times New Roman" w:hAnsi="Times New Roman" w:cs="Times New Roman"/>
        </w:rPr>
        <w:t xml:space="preserve">a jeho prevzatí </w:t>
      </w:r>
      <w:r w:rsidR="006A369E">
        <w:rPr>
          <w:rFonts w:ascii="Times New Roman" w:hAnsi="Times New Roman" w:cs="Times New Roman"/>
        </w:rPr>
        <w:t>K</w:t>
      </w:r>
      <w:r w:rsidRPr="00334F5A">
        <w:rPr>
          <w:rFonts w:ascii="Times New Roman" w:hAnsi="Times New Roman" w:cs="Times New Roman"/>
        </w:rPr>
        <w:t xml:space="preserve">upujúcim v mieste dodania a odošle ju v dvoch výtlačkoch na adresu </w:t>
      </w:r>
      <w:r w:rsidR="006A369E">
        <w:rPr>
          <w:rFonts w:ascii="Times New Roman" w:hAnsi="Times New Roman" w:cs="Times New Roman"/>
        </w:rPr>
        <w:t>K</w:t>
      </w:r>
      <w:r w:rsidRPr="00334F5A">
        <w:rPr>
          <w:rFonts w:ascii="Times New Roman" w:hAnsi="Times New Roman" w:cs="Times New Roman"/>
        </w:rPr>
        <w:t>upujúceho uvedenú v čl. I. tejto zmluvy, ak sa</w:t>
      </w:r>
      <w:r w:rsidR="006A369E">
        <w:rPr>
          <w:rFonts w:ascii="Times New Roman" w:hAnsi="Times New Roman" w:cs="Times New Roman"/>
        </w:rPr>
        <w:t xml:space="preserve"> zmluvné strany</w:t>
      </w:r>
      <w:r w:rsidRPr="00334F5A">
        <w:rPr>
          <w:rFonts w:ascii="Times New Roman" w:hAnsi="Times New Roman" w:cs="Times New Roman"/>
        </w:rPr>
        <w:t xml:space="preserve">  nedohodnú inak. </w:t>
      </w:r>
      <w:r w:rsidR="006A369E">
        <w:rPr>
          <w:rFonts w:ascii="Times New Roman" w:hAnsi="Times New Roman" w:cs="Times New Roman"/>
        </w:rPr>
        <w:t>Povinnou prílohou</w:t>
      </w:r>
      <w:r w:rsidRPr="00334F5A">
        <w:rPr>
          <w:rFonts w:ascii="Times New Roman" w:hAnsi="Times New Roman" w:cs="Times New Roman"/>
        </w:rPr>
        <w:t xml:space="preserve"> faktúry bude jeden rovnopis dodacieho listu a preberacieho </w:t>
      </w:r>
      <w:r w:rsidR="00E80B1D">
        <w:rPr>
          <w:rFonts w:ascii="Times New Roman" w:hAnsi="Times New Roman" w:cs="Times New Roman"/>
        </w:rPr>
        <w:t>protokolu</w:t>
      </w:r>
      <w:r w:rsidRPr="00334F5A">
        <w:rPr>
          <w:rFonts w:ascii="Times New Roman" w:hAnsi="Times New Roman" w:cs="Times New Roman"/>
        </w:rPr>
        <w:t>. Faktúra musí obsahovať náležitosti uvedené v § 74 ods.1 zákona č.222/2004 Z. z. o dani z pridanej hodnoty v znení neskorších predpisov</w:t>
      </w:r>
      <w:r w:rsidR="006A369E">
        <w:rPr>
          <w:rFonts w:ascii="Times New Roman" w:hAnsi="Times New Roman" w:cs="Times New Roman"/>
        </w:rPr>
        <w:t xml:space="preserve"> a </w:t>
      </w:r>
      <w:r w:rsidRPr="00334F5A">
        <w:rPr>
          <w:rFonts w:ascii="Times New Roman" w:hAnsi="Times New Roman" w:cs="Times New Roman"/>
        </w:rPr>
        <w:t xml:space="preserve"> číslo tejto  zmluvy.</w:t>
      </w:r>
    </w:p>
    <w:p w14:paraId="672EA399" w14:textId="18E71563"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2" w:name="_Ref163726782"/>
      <w:r w:rsidRPr="00334F5A">
        <w:rPr>
          <w:rFonts w:ascii="Times New Roman" w:hAnsi="Times New Roman" w:cs="Times New Roman"/>
        </w:rPr>
        <w:t xml:space="preserve">Kupujúci zaplatí  faktúru formou bezhotovostného platobného styku bez poskytnutia preddavku alebo zálohovej platby. Lehota splatnosti faktúry je </w:t>
      </w:r>
      <w:r w:rsidR="00AB7237" w:rsidRPr="00334F5A">
        <w:rPr>
          <w:rFonts w:ascii="Times New Roman" w:hAnsi="Times New Roman" w:cs="Times New Roman"/>
        </w:rPr>
        <w:t>6</w:t>
      </w:r>
      <w:r w:rsidRPr="00334F5A">
        <w:rPr>
          <w:rFonts w:ascii="Times New Roman" w:hAnsi="Times New Roman" w:cs="Times New Roman"/>
        </w:rPr>
        <w:t xml:space="preserve">0 kalendárnych dní odo dňa jej doručenia </w:t>
      </w:r>
      <w:r w:rsidR="00E80B1D">
        <w:rPr>
          <w:rFonts w:ascii="Times New Roman" w:hAnsi="Times New Roman" w:cs="Times New Roman"/>
        </w:rPr>
        <w:t>K</w:t>
      </w:r>
      <w:r w:rsidRPr="00334F5A">
        <w:rPr>
          <w:rFonts w:ascii="Times New Roman" w:hAnsi="Times New Roman" w:cs="Times New Roman"/>
        </w:rPr>
        <w:t xml:space="preserve">upujúcemu pri splnení podmienok uvedených v tejto zmluve. Platobná povinnosť </w:t>
      </w:r>
      <w:r w:rsidR="00E80B1D">
        <w:rPr>
          <w:rFonts w:ascii="Times New Roman" w:hAnsi="Times New Roman" w:cs="Times New Roman"/>
        </w:rPr>
        <w:t>K</w:t>
      </w:r>
      <w:r w:rsidRPr="00334F5A">
        <w:rPr>
          <w:rFonts w:ascii="Times New Roman" w:hAnsi="Times New Roman" w:cs="Times New Roman"/>
        </w:rPr>
        <w:t xml:space="preserve">upujúceho sa bude považovať za splnenú v deň, keď bude z účtu </w:t>
      </w:r>
      <w:r w:rsidR="00E80B1D">
        <w:rPr>
          <w:rFonts w:ascii="Times New Roman" w:hAnsi="Times New Roman" w:cs="Times New Roman"/>
        </w:rPr>
        <w:t>K</w:t>
      </w:r>
      <w:r w:rsidRPr="00334F5A">
        <w:rPr>
          <w:rFonts w:ascii="Times New Roman" w:hAnsi="Times New Roman" w:cs="Times New Roman"/>
        </w:rPr>
        <w:t xml:space="preserve">upujúceho odpísaná príslušná suma v prospech účtu </w:t>
      </w:r>
      <w:r w:rsidR="00E80B1D">
        <w:rPr>
          <w:rFonts w:ascii="Times New Roman" w:hAnsi="Times New Roman" w:cs="Times New Roman"/>
        </w:rPr>
        <w:t>P</w:t>
      </w:r>
      <w:r w:rsidRPr="00334F5A">
        <w:rPr>
          <w:rFonts w:ascii="Times New Roman" w:hAnsi="Times New Roman" w:cs="Times New Roman"/>
        </w:rPr>
        <w:t>redávajúceho.</w:t>
      </w:r>
      <w:bookmarkEnd w:id="2"/>
    </w:p>
    <w:p w14:paraId="03471055" w14:textId="6D65DC45" w:rsidR="00935CAB" w:rsidRPr="00334F5A" w:rsidRDefault="00E80B1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Ak</w:t>
      </w:r>
      <w:r w:rsidRPr="00E80B1D">
        <w:rPr>
          <w:rFonts w:ascii="Times New Roman" w:hAnsi="Times New Roman" w:cs="Times New Roman"/>
        </w:rPr>
        <w:t xml:space="preserve"> faktúra nebude obsahovať náležitosti podľa platných právnych predpisov a/alebo tejto rámcovej dohody a/alebo prílohy podľa tejto </w:t>
      </w:r>
      <w:r>
        <w:rPr>
          <w:rFonts w:ascii="Times New Roman" w:hAnsi="Times New Roman" w:cs="Times New Roman"/>
        </w:rPr>
        <w:t>zmluvy</w:t>
      </w:r>
      <w:r w:rsidRPr="00E80B1D">
        <w:rPr>
          <w:rFonts w:ascii="Times New Roman" w:hAnsi="Times New Roman" w:cs="Times New Roman"/>
        </w:rPr>
        <w:t xml:space="preserve">, je Kupujúci oprávnený predmetnú faktúru vrátiť Predávajúcemu za </w:t>
      </w:r>
      <w:r w:rsidRPr="00E80B1D">
        <w:rPr>
          <w:rFonts w:ascii="Times New Roman" w:hAnsi="Times New Roman" w:cs="Times New Roman"/>
        </w:rPr>
        <w:lastRenderedPageBreak/>
        <w:t xml:space="preserve">účelom jej doplnenia </w:t>
      </w:r>
      <w:r>
        <w:rPr>
          <w:rFonts w:ascii="Times New Roman" w:hAnsi="Times New Roman" w:cs="Times New Roman"/>
        </w:rPr>
        <w:t>a/</w:t>
      </w:r>
      <w:r w:rsidRPr="00E80B1D">
        <w:rPr>
          <w:rFonts w:ascii="Times New Roman" w:hAnsi="Times New Roman" w:cs="Times New Roman"/>
        </w:rPr>
        <w:t xml:space="preserve">alebo opravy. V takom prípade sa lehota splatnosti </w:t>
      </w:r>
      <w:r>
        <w:rPr>
          <w:rFonts w:ascii="Times New Roman" w:hAnsi="Times New Roman" w:cs="Times New Roman"/>
        </w:rPr>
        <w:t>takejto</w:t>
      </w:r>
      <w:r w:rsidRPr="00E80B1D">
        <w:rPr>
          <w:rFonts w:ascii="Times New Roman" w:hAnsi="Times New Roman" w:cs="Times New Roman"/>
        </w:rPr>
        <w:t xml:space="preserve"> faktúry zastaví a Kupujúci nie je v omeškaní so zaplatením </w:t>
      </w:r>
      <w:r>
        <w:rPr>
          <w:rFonts w:ascii="Times New Roman" w:hAnsi="Times New Roman" w:cs="Times New Roman"/>
        </w:rPr>
        <w:t xml:space="preserve">Kúpnej </w:t>
      </w:r>
      <w:r w:rsidRPr="00E80B1D">
        <w:rPr>
          <w:rFonts w:ascii="Times New Roman" w:hAnsi="Times New Roman" w:cs="Times New Roman"/>
        </w:rPr>
        <w:t xml:space="preserve">ceny Predávajúcemu. Predávajúci je povinný vystaviť novú faktúru a doručiť ju Kupujúcemu. </w:t>
      </w:r>
      <w:r>
        <w:rPr>
          <w:rFonts w:ascii="Times New Roman" w:hAnsi="Times New Roman" w:cs="Times New Roman"/>
        </w:rPr>
        <w:t>Doručením opravenej alebo novo vystavenej</w:t>
      </w:r>
      <w:r w:rsidRPr="00E80B1D">
        <w:rPr>
          <w:rFonts w:ascii="Times New Roman" w:hAnsi="Times New Roman" w:cs="Times New Roman"/>
        </w:rPr>
        <w:t xml:space="preserve"> faktúry </w:t>
      </w:r>
      <w:r>
        <w:rPr>
          <w:rFonts w:ascii="Times New Roman" w:hAnsi="Times New Roman" w:cs="Times New Roman"/>
        </w:rPr>
        <w:t>K</w:t>
      </w:r>
      <w:r w:rsidRPr="00E80B1D">
        <w:rPr>
          <w:rFonts w:ascii="Times New Roman" w:hAnsi="Times New Roman" w:cs="Times New Roman"/>
        </w:rPr>
        <w:t>upujúcemu</w:t>
      </w:r>
      <w:r>
        <w:rPr>
          <w:rFonts w:ascii="Times New Roman" w:hAnsi="Times New Roman" w:cs="Times New Roman"/>
        </w:rPr>
        <w:t>, ktorá bude spĺňať podmienky podľa tejto zmluvy</w:t>
      </w:r>
      <w:r w:rsidRPr="00E80B1D">
        <w:rPr>
          <w:rFonts w:ascii="Times New Roman" w:hAnsi="Times New Roman" w:cs="Times New Roman"/>
        </w:rPr>
        <w:t xml:space="preserve"> začne plynúť nová lehota splatnosti faktúry v trvaní podľa bodu </w:t>
      </w:r>
      <w:r>
        <w:rPr>
          <w:rFonts w:ascii="Times New Roman" w:hAnsi="Times New Roman" w:cs="Times New Roman"/>
        </w:rPr>
        <w:fldChar w:fldCharType="begin"/>
      </w:r>
      <w:r>
        <w:rPr>
          <w:rFonts w:ascii="Times New Roman" w:hAnsi="Times New Roman" w:cs="Times New Roman"/>
        </w:rPr>
        <w:instrText xml:space="preserve"> REF _Ref163726782 \r \h </w:instrText>
      </w:r>
      <w:r>
        <w:rPr>
          <w:rFonts w:ascii="Times New Roman" w:hAnsi="Times New Roman" w:cs="Times New Roman"/>
        </w:rPr>
      </w:r>
      <w:r>
        <w:rPr>
          <w:rFonts w:ascii="Times New Roman" w:hAnsi="Times New Roman" w:cs="Times New Roman"/>
        </w:rPr>
        <w:fldChar w:fldCharType="separate"/>
      </w:r>
      <w:r w:rsidR="009D3602">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w:t>
      </w:r>
      <w:r w:rsidRPr="00E80B1D">
        <w:rPr>
          <w:rFonts w:ascii="Times New Roman" w:hAnsi="Times New Roman" w:cs="Times New Roman"/>
        </w:rPr>
        <w:t>tohto článku</w:t>
      </w:r>
      <w:r>
        <w:rPr>
          <w:rFonts w:ascii="Times New Roman" w:hAnsi="Times New Roman" w:cs="Times New Roman"/>
        </w:rPr>
        <w:t xml:space="preserve">. </w:t>
      </w:r>
    </w:p>
    <w:p w14:paraId="584A47FF" w14:textId="5B5DEA4A"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Právo na zaplatenie dohodnutej </w:t>
      </w:r>
      <w:r w:rsidR="00E80B1D">
        <w:rPr>
          <w:rFonts w:ascii="Times New Roman" w:hAnsi="Times New Roman" w:cs="Times New Roman"/>
        </w:rPr>
        <w:t>K</w:t>
      </w:r>
      <w:r w:rsidRPr="00334F5A">
        <w:rPr>
          <w:rFonts w:ascii="Times New Roman" w:hAnsi="Times New Roman" w:cs="Times New Roman"/>
        </w:rPr>
        <w:t xml:space="preserve">úpnej ceny vzniká </w:t>
      </w:r>
      <w:r w:rsidR="00E80B1D">
        <w:rPr>
          <w:rFonts w:ascii="Times New Roman" w:hAnsi="Times New Roman" w:cs="Times New Roman"/>
        </w:rPr>
        <w:t>P</w:t>
      </w:r>
      <w:r w:rsidRPr="00334F5A">
        <w:rPr>
          <w:rFonts w:ascii="Times New Roman" w:hAnsi="Times New Roman" w:cs="Times New Roman"/>
        </w:rPr>
        <w:t xml:space="preserve">redávajúcemu riadnym a včasným splnením jeho záväzkov, najmä </w:t>
      </w:r>
      <w:r w:rsidR="00E80B1D">
        <w:rPr>
          <w:rFonts w:ascii="Times New Roman" w:hAnsi="Times New Roman" w:cs="Times New Roman"/>
        </w:rPr>
        <w:t xml:space="preserve">riadnym a </w:t>
      </w:r>
      <w:r w:rsidRPr="00334F5A">
        <w:rPr>
          <w:rFonts w:ascii="Times New Roman" w:hAnsi="Times New Roman" w:cs="Times New Roman"/>
        </w:rPr>
        <w:t xml:space="preserve">včasným dodaním </w:t>
      </w:r>
      <w:r w:rsidR="00E80B1D">
        <w:rPr>
          <w:rFonts w:ascii="Times New Roman" w:hAnsi="Times New Roman" w:cs="Times New Roman"/>
        </w:rPr>
        <w:t xml:space="preserve">Predmetu prevodu </w:t>
      </w:r>
      <w:r w:rsidRPr="00334F5A">
        <w:rPr>
          <w:rFonts w:ascii="Times New Roman" w:hAnsi="Times New Roman" w:cs="Times New Roman"/>
        </w:rPr>
        <w:t xml:space="preserve"> v dohodnutom množstve a kvalite, potvrdením dodacieho listu </w:t>
      </w:r>
      <w:r w:rsidR="00E80B1D">
        <w:rPr>
          <w:rFonts w:ascii="Times New Roman" w:hAnsi="Times New Roman" w:cs="Times New Roman"/>
        </w:rPr>
        <w:t>K</w:t>
      </w:r>
      <w:r w:rsidRPr="00334F5A">
        <w:rPr>
          <w:rFonts w:ascii="Times New Roman" w:hAnsi="Times New Roman" w:cs="Times New Roman"/>
        </w:rPr>
        <w:t xml:space="preserve">upujúcim a riadnym a včasným doručením faktúry podľa podmienok tejto </w:t>
      </w:r>
      <w:r w:rsidR="00E80B1D">
        <w:rPr>
          <w:rFonts w:ascii="Times New Roman" w:hAnsi="Times New Roman" w:cs="Times New Roman"/>
        </w:rPr>
        <w:t>zmluvy</w:t>
      </w:r>
      <w:r w:rsidRPr="00334F5A">
        <w:rPr>
          <w:rFonts w:ascii="Times New Roman" w:hAnsi="Times New Roman" w:cs="Times New Roman"/>
        </w:rPr>
        <w:t>.</w:t>
      </w:r>
    </w:p>
    <w:p w14:paraId="34B8E78B" w14:textId="77777777" w:rsidR="00935CAB" w:rsidRPr="00334F5A"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V.</w:t>
      </w:r>
    </w:p>
    <w:p w14:paraId="34C3025C" w14:textId="77777777" w:rsidR="00935CAB" w:rsidRPr="00334F5A" w:rsidRDefault="00935CAB" w:rsidP="00935CAB">
      <w:pPr>
        <w:spacing w:after="0" w:line="240" w:lineRule="auto"/>
        <w:ind w:left="567" w:right="9" w:hanging="567"/>
        <w:jc w:val="center"/>
        <w:rPr>
          <w:rFonts w:ascii="Times New Roman" w:hAnsi="Times New Roman" w:cs="Times New Roman"/>
        </w:rPr>
      </w:pPr>
      <w:r w:rsidRPr="00334F5A">
        <w:rPr>
          <w:rFonts w:ascii="Times New Roman" w:hAnsi="Times New Roman" w:cs="Times New Roman"/>
          <w:b/>
        </w:rPr>
        <w:t>Dodacie podmienky</w:t>
      </w:r>
    </w:p>
    <w:p w14:paraId="3C3F3641" w14:textId="41BA4302" w:rsidR="00E80B1D" w:rsidRDefault="00E80B1D"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povinný dodať Predmet prevodu Kupujúcemu a tento odovzdať Kupujúcemu najneskôr do </w:t>
      </w:r>
      <w:r w:rsidR="005465D0">
        <w:rPr>
          <w:rFonts w:ascii="Times New Roman" w:hAnsi="Times New Roman" w:cs="Times New Roman"/>
        </w:rPr>
        <w:t>60 dní odo dňa podpisu zmluvy.</w:t>
      </w:r>
      <w:r>
        <w:rPr>
          <w:rFonts w:ascii="Times New Roman" w:hAnsi="Times New Roman" w:cs="Times New Roman"/>
        </w:rPr>
        <w:t xml:space="preserve"> </w:t>
      </w:r>
    </w:p>
    <w:p w14:paraId="477933F5" w14:textId="5269BE22" w:rsidR="00935CAB" w:rsidRPr="00334F5A" w:rsidRDefault="004C503F"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w:t>
      </w:r>
      <w:r w:rsidR="00DC6E01">
        <w:rPr>
          <w:rFonts w:ascii="Times New Roman" w:hAnsi="Times New Roman" w:cs="Times New Roman"/>
        </w:rPr>
        <w:t xml:space="preserve">oprávnený dodať Predmet prevodu aj po častiach, ak na to dá Kupujúci súhlas, pričom dodanie posledného automobilu musí byť uskutočnené najneskôr v termíne podľa bodu 1 tohto článku zmluvy. </w:t>
      </w:r>
    </w:p>
    <w:p w14:paraId="32F68D84" w14:textId="5E312F86" w:rsidR="00DC6E01" w:rsidRPr="00DC6E0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Odovzdanie a</w:t>
      </w:r>
      <w:r w:rsidR="004C503F">
        <w:rPr>
          <w:rFonts w:ascii="Times New Roman" w:hAnsi="Times New Roman" w:cs="Times New Roman"/>
        </w:rPr>
        <w:t> </w:t>
      </w:r>
      <w:r w:rsidRPr="00334F5A">
        <w:rPr>
          <w:rFonts w:ascii="Times New Roman" w:hAnsi="Times New Roman" w:cs="Times New Roman"/>
        </w:rPr>
        <w:t>prevzatie</w:t>
      </w:r>
      <w:r w:rsidR="004C503F">
        <w:rPr>
          <w:rFonts w:ascii="Times New Roman" w:hAnsi="Times New Roman" w:cs="Times New Roman"/>
        </w:rPr>
        <w:t xml:space="preserve"> Predmetu prevodu</w:t>
      </w:r>
      <w:r w:rsidR="00DC6E01">
        <w:rPr>
          <w:rFonts w:ascii="Times New Roman" w:hAnsi="Times New Roman" w:cs="Times New Roman"/>
        </w:rPr>
        <w:t xml:space="preserve"> (resp. jeho časti ak zmluvné strany budú postupovať podľa bodu 2 vyššie)</w:t>
      </w:r>
      <w:r w:rsidRPr="00334F5A">
        <w:rPr>
          <w:rFonts w:ascii="Times New Roman" w:hAnsi="Times New Roman" w:cs="Times New Roman"/>
        </w:rPr>
        <w:t xml:space="preserve"> bude vykonané poverenými zástupcami </w:t>
      </w:r>
      <w:r w:rsidR="004C503F">
        <w:rPr>
          <w:rFonts w:ascii="Times New Roman" w:hAnsi="Times New Roman" w:cs="Times New Roman"/>
        </w:rPr>
        <w:t>K</w:t>
      </w:r>
      <w:r w:rsidRPr="00334F5A">
        <w:rPr>
          <w:rFonts w:ascii="Times New Roman" w:hAnsi="Times New Roman" w:cs="Times New Roman"/>
        </w:rPr>
        <w:t xml:space="preserve">upujúceho a </w:t>
      </w:r>
      <w:r w:rsidR="004C503F">
        <w:rPr>
          <w:rFonts w:ascii="Times New Roman" w:hAnsi="Times New Roman" w:cs="Times New Roman"/>
        </w:rPr>
        <w:t>P</w:t>
      </w:r>
      <w:r w:rsidRPr="00334F5A">
        <w:rPr>
          <w:rFonts w:ascii="Times New Roman" w:hAnsi="Times New Roman" w:cs="Times New Roman"/>
        </w:rPr>
        <w:t>redávajúceho v</w:t>
      </w:r>
      <w:r w:rsidR="004C503F">
        <w:rPr>
          <w:rFonts w:ascii="Times New Roman" w:hAnsi="Times New Roman" w:cs="Times New Roman"/>
        </w:rPr>
        <w:t xml:space="preserve"> nižšie uvedenom </w:t>
      </w:r>
      <w:r w:rsidRPr="00334F5A">
        <w:rPr>
          <w:rFonts w:ascii="Times New Roman" w:hAnsi="Times New Roman" w:cs="Times New Roman"/>
        </w:rPr>
        <w:t xml:space="preserve">mieste plnenia. </w:t>
      </w:r>
      <w:r w:rsidR="004C503F" w:rsidRPr="00DC6E01">
        <w:rPr>
          <w:rFonts w:ascii="Times New Roman" w:hAnsi="Times New Roman" w:cs="Times New Roman"/>
        </w:rPr>
        <w:t xml:space="preserve">Na účely </w:t>
      </w:r>
      <w:r w:rsidR="009F5004">
        <w:rPr>
          <w:rFonts w:ascii="Times New Roman" w:hAnsi="Times New Roman" w:cs="Times New Roman"/>
        </w:rPr>
        <w:t>tejto zmluvy</w:t>
      </w:r>
      <w:r w:rsidR="00DC6E01" w:rsidRPr="00DC6E01">
        <w:rPr>
          <w:rFonts w:ascii="Times New Roman" w:hAnsi="Times New Roman" w:cs="Times New Roman"/>
        </w:rPr>
        <w:t>:</w:t>
      </w:r>
    </w:p>
    <w:p w14:paraId="7D44AC4D" w14:textId="19E67E64" w:rsidR="00935CAB" w:rsidRPr="00334F5A" w:rsidRDefault="00935CAB" w:rsidP="005465D0">
      <w:pPr>
        <w:spacing w:after="0" w:line="240" w:lineRule="auto"/>
        <w:ind w:left="426"/>
        <w:jc w:val="both"/>
        <w:rPr>
          <w:rFonts w:ascii="Times New Roman" w:hAnsi="Times New Roman" w:cs="Times New Roman"/>
        </w:rPr>
      </w:pPr>
      <w:r w:rsidRPr="00334F5A">
        <w:rPr>
          <w:rFonts w:ascii="Times New Roman" w:hAnsi="Times New Roman" w:cs="Times New Roman"/>
        </w:rPr>
        <w:t>Miestom plnenia</w:t>
      </w:r>
      <w:r w:rsidR="00DC6E01">
        <w:rPr>
          <w:rFonts w:ascii="Times New Roman" w:hAnsi="Times New Roman" w:cs="Times New Roman"/>
        </w:rPr>
        <w:t xml:space="preserve"> je Bratislava, Sklabinská 20. </w:t>
      </w:r>
      <w:r w:rsidRPr="00334F5A">
        <w:rPr>
          <w:rFonts w:ascii="Times New Roman" w:hAnsi="Times New Roman" w:cs="Times New Roman"/>
        </w:rPr>
        <w:tab/>
      </w:r>
      <w:r w:rsidRPr="00334F5A">
        <w:rPr>
          <w:rFonts w:ascii="Times New Roman" w:hAnsi="Times New Roman" w:cs="Times New Roman"/>
        </w:rPr>
        <w:tab/>
      </w:r>
    </w:p>
    <w:p w14:paraId="4E930473" w14:textId="792C1130" w:rsidR="00935CAB" w:rsidRPr="00334F5A" w:rsidRDefault="004C503F" w:rsidP="005465D0">
      <w:pPr>
        <w:spacing w:after="0" w:line="240" w:lineRule="auto"/>
        <w:ind w:left="426"/>
        <w:jc w:val="both"/>
        <w:rPr>
          <w:rFonts w:ascii="Times New Roman" w:hAnsi="Times New Roman" w:cs="Times New Roman"/>
        </w:rPr>
      </w:pPr>
      <w:r>
        <w:rPr>
          <w:rFonts w:ascii="Times New Roman" w:hAnsi="Times New Roman" w:cs="Times New Roman"/>
        </w:rPr>
        <w:t>Poverený</w:t>
      </w:r>
      <w:r w:rsidR="0081604F">
        <w:rPr>
          <w:rFonts w:ascii="Times New Roman" w:hAnsi="Times New Roman" w:cs="Times New Roman"/>
        </w:rPr>
        <w:t>m</w:t>
      </w:r>
      <w:r>
        <w:rPr>
          <w:rFonts w:ascii="Times New Roman" w:hAnsi="Times New Roman" w:cs="Times New Roman"/>
        </w:rPr>
        <w:t xml:space="preserve"> z</w:t>
      </w:r>
      <w:r w:rsidR="00935CAB" w:rsidRPr="00334F5A">
        <w:rPr>
          <w:rFonts w:ascii="Times New Roman" w:hAnsi="Times New Roman" w:cs="Times New Roman"/>
        </w:rPr>
        <w:t>ástupc</w:t>
      </w:r>
      <w:r w:rsidR="0081604F">
        <w:rPr>
          <w:rFonts w:ascii="Times New Roman" w:hAnsi="Times New Roman" w:cs="Times New Roman"/>
        </w:rPr>
        <w:t>om</w:t>
      </w:r>
      <w:r w:rsidR="00935CAB" w:rsidRPr="00334F5A">
        <w:rPr>
          <w:rFonts w:ascii="Times New Roman" w:hAnsi="Times New Roman" w:cs="Times New Roman"/>
        </w:rPr>
        <w:t xml:space="preserve"> </w:t>
      </w:r>
      <w:r>
        <w:rPr>
          <w:rFonts w:ascii="Times New Roman" w:hAnsi="Times New Roman" w:cs="Times New Roman"/>
        </w:rPr>
        <w:t>K</w:t>
      </w:r>
      <w:r w:rsidR="00935CAB" w:rsidRPr="00334F5A">
        <w:rPr>
          <w:rFonts w:ascii="Times New Roman" w:hAnsi="Times New Roman" w:cs="Times New Roman"/>
        </w:rPr>
        <w:t>upujúceho</w:t>
      </w:r>
      <w:r w:rsidR="0081604F">
        <w:rPr>
          <w:rFonts w:ascii="Times New Roman" w:hAnsi="Times New Roman" w:cs="Times New Roman"/>
        </w:rPr>
        <w:t xml:space="preserve"> je: </w:t>
      </w:r>
      <w:r w:rsidR="0023285A" w:rsidRPr="005465D0">
        <w:rPr>
          <w:rFonts w:ascii="Times New Roman" w:hAnsi="Times New Roman" w:cs="Times New Roman"/>
          <w:b/>
          <w:i/>
        </w:rPr>
        <w:t>Ing. Ivan Moštenický</w:t>
      </w:r>
      <w:r w:rsidR="005465D0" w:rsidRPr="005465D0">
        <w:rPr>
          <w:rFonts w:ascii="Times New Roman" w:hAnsi="Times New Roman" w:cs="Times New Roman"/>
          <w:b/>
          <w:i/>
        </w:rPr>
        <w:t xml:space="preserve"> (ivan.mostenicky@aomvsr.sk)</w:t>
      </w:r>
    </w:p>
    <w:p w14:paraId="791EA0FE" w14:textId="650586DA" w:rsidR="00935CAB" w:rsidRPr="00334F5A" w:rsidRDefault="0081604F" w:rsidP="005465D0">
      <w:pPr>
        <w:spacing w:after="0" w:line="240" w:lineRule="auto"/>
        <w:ind w:left="426"/>
        <w:jc w:val="both"/>
        <w:rPr>
          <w:rFonts w:ascii="Times New Roman" w:hAnsi="Times New Roman" w:cs="Times New Roman"/>
        </w:rPr>
      </w:pPr>
      <w:r>
        <w:rPr>
          <w:rFonts w:ascii="Times New Roman" w:hAnsi="Times New Roman" w:cs="Times New Roman"/>
        </w:rPr>
        <w:t xml:space="preserve">Povereným  zástupcom Predávajúceho je: </w:t>
      </w:r>
      <w:r w:rsidR="00935CAB" w:rsidRPr="00334F5A">
        <w:rPr>
          <w:rFonts w:ascii="Times New Roman" w:hAnsi="Times New Roman" w:cs="Times New Roman"/>
          <w:i/>
          <w:color w:val="FF0000"/>
        </w:rPr>
        <w:t>.. doplní uchádzač ...</w:t>
      </w:r>
      <w:r w:rsidR="00935CAB" w:rsidRPr="00334F5A">
        <w:rPr>
          <w:rFonts w:ascii="Times New Roman" w:hAnsi="Times New Roman" w:cs="Times New Roman"/>
        </w:rPr>
        <w:t xml:space="preserve">  </w:t>
      </w:r>
    </w:p>
    <w:p w14:paraId="27131BB9" w14:textId="18D9840C" w:rsidR="00935CAB" w:rsidRPr="00B764A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je povinný vyrozumieť zástupcu </w:t>
      </w:r>
      <w:r w:rsidR="004C503F">
        <w:rPr>
          <w:rFonts w:ascii="Times New Roman" w:hAnsi="Times New Roman" w:cs="Times New Roman"/>
        </w:rPr>
        <w:t>K</w:t>
      </w:r>
      <w:r w:rsidRPr="00334F5A">
        <w:rPr>
          <w:rFonts w:ascii="Times New Roman" w:hAnsi="Times New Roman" w:cs="Times New Roman"/>
        </w:rPr>
        <w:t>upujúceho (doporučeným listom alebo e-mailom</w:t>
      </w:r>
      <w:r w:rsidR="004C503F">
        <w:rPr>
          <w:rFonts w:ascii="Times New Roman" w:hAnsi="Times New Roman" w:cs="Times New Roman"/>
        </w:rPr>
        <w:t xml:space="preserve"> na adresu uvedenú v</w:t>
      </w:r>
      <w:r w:rsidR="005465D0">
        <w:rPr>
          <w:rFonts w:ascii="Times New Roman" w:hAnsi="Times New Roman" w:cs="Times New Roman"/>
        </w:rPr>
        <w:t xml:space="preserve"> bode 3 tohto </w:t>
      </w:r>
      <w:r w:rsidR="00EB0773">
        <w:rPr>
          <w:rFonts w:ascii="Times New Roman" w:hAnsi="Times New Roman" w:cs="Times New Roman"/>
        </w:rPr>
        <w:t>článku</w:t>
      </w:r>
      <w:r w:rsidRPr="00334F5A">
        <w:rPr>
          <w:rFonts w:ascii="Times New Roman" w:hAnsi="Times New Roman" w:cs="Times New Roman"/>
        </w:rPr>
        <w:t xml:space="preserve">) o pripravenosti </w:t>
      </w:r>
      <w:r w:rsidR="004C503F" w:rsidRPr="00B764A1">
        <w:rPr>
          <w:rFonts w:ascii="Times New Roman" w:hAnsi="Times New Roman" w:cs="Times New Roman"/>
        </w:rPr>
        <w:t>Predmetu prevodu</w:t>
      </w:r>
      <w:r w:rsidRPr="00B764A1">
        <w:rPr>
          <w:rFonts w:ascii="Times New Roman" w:hAnsi="Times New Roman" w:cs="Times New Roman"/>
        </w:rPr>
        <w:t xml:space="preserve"> alebo jeho časti k odovzdaniu - prevzatiu, najnesk</w:t>
      </w:r>
      <w:r w:rsidR="00EB0773">
        <w:rPr>
          <w:rFonts w:ascii="Times New Roman" w:hAnsi="Times New Roman" w:cs="Times New Roman"/>
        </w:rPr>
        <w:t>ôr</w:t>
      </w:r>
      <w:r w:rsidRPr="00B764A1">
        <w:rPr>
          <w:rFonts w:ascii="Times New Roman" w:hAnsi="Times New Roman" w:cs="Times New Roman"/>
        </w:rPr>
        <w:t xml:space="preserve"> 3 pracovné dni vopred</w:t>
      </w:r>
      <w:r w:rsidR="00B764A1" w:rsidRPr="00B764A1">
        <w:rPr>
          <w:rFonts w:ascii="Times New Roman" w:hAnsi="Times New Roman" w:cs="Times New Roman"/>
        </w:rPr>
        <w:t xml:space="preserve">, </w:t>
      </w:r>
      <w:r w:rsidR="0081604F" w:rsidRPr="00B764A1">
        <w:rPr>
          <w:rFonts w:ascii="Times New Roman" w:hAnsi="Times New Roman" w:cs="Times New Roman"/>
        </w:rPr>
        <w:t>v opačnom prípade nie je Kupujúci povinný prevziať</w:t>
      </w:r>
      <w:r w:rsidR="00B764A1" w:rsidRPr="00B764A1">
        <w:rPr>
          <w:rFonts w:ascii="Times New Roman" w:hAnsi="Times New Roman" w:cs="Times New Roman"/>
        </w:rPr>
        <w:t xml:space="preserve"> Predmet prevodu a nedostáva sa do omeškania s prevzatím</w:t>
      </w:r>
      <w:r w:rsidRPr="00B764A1">
        <w:rPr>
          <w:rFonts w:ascii="Times New Roman" w:hAnsi="Times New Roman" w:cs="Times New Roman"/>
        </w:rPr>
        <w:t xml:space="preserve">. </w:t>
      </w:r>
    </w:p>
    <w:p w14:paraId="231B4DF8" w14:textId="62716169" w:rsidR="00935CAB"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Pri prevzatí </w:t>
      </w:r>
      <w:r w:rsidR="00B764A1">
        <w:rPr>
          <w:rFonts w:ascii="Times New Roman" w:hAnsi="Times New Roman" w:cs="Times New Roman"/>
        </w:rPr>
        <w:t>Predmetu prevodu</w:t>
      </w:r>
      <w:r w:rsidRPr="00334F5A">
        <w:rPr>
          <w:rFonts w:ascii="Times New Roman" w:hAnsi="Times New Roman" w:cs="Times New Roman"/>
        </w:rPr>
        <w:t xml:space="preserve"> podpíšu poverení zástupcovia zmluvných strán preberací protokol, podpísaním ktorého sa považuje </w:t>
      </w:r>
      <w:r w:rsidR="00B764A1">
        <w:rPr>
          <w:rFonts w:ascii="Times New Roman" w:hAnsi="Times New Roman" w:cs="Times New Roman"/>
        </w:rPr>
        <w:t>Predmet prevodu</w:t>
      </w:r>
      <w:r w:rsidR="00B764A1" w:rsidRPr="00334F5A">
        <w:rPr>
          <w:rFonts w:ascii="Times New Roman" w:hAnsi="Times New Roman" w:cs="Times New Roman"/>
        </w:rPr>
        <w:t xml:space="preserve"> </w:t>
      </w:r>
      <w:r w:rsidRPr="00334F5A">
        <w:rPr>
          <w:rFonts w:ascii="Times New Roman" w:hAnsi="Times New Roman" w:cs="Times New Roman"/>
        </w:rPr>
        <w:t>za prevzat</w:t>
      </w:r>
      <w:r w:rsidR="00B764A1">
        <w:rPr>
          <w:rFonts w:ascii="Times New Roman" w:hAnsi="Times New Roman" w:cs="Times New Roman"/>
        </w:rPr>
        <w:t>ý, resp. jeho časť ak predmetom odovzdania bude len čiastočné plnenie v súlade s bodom 2 tohto článku zmluvy</w:t>
      </w:r>
      <w:r w:rsidRPr="00334F5A">
        <w:rPr>
          <w:rFonts w:ascii="Times New Roman" w:hAnsi="Times New Roman" w:cs="Times New Roman"/>
        </w:rPr>
        <w:t xml:space="preserve">. </w:t>
      </w:r>
    </w:p>
    <w:p w14:paraId="3450DFA4" w14:textId="0CABFC8D" w:rsidR="001774F2" w:rsidRPr="00334F5A" w:rsidRDefault="001774F2"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Kupujúci nie je povinný prevziať Predmet prevodu, ak tento vykazuje vady a nedorobky a tiež v prípade nekompletnosti príslušenstva a výbavy.</w:t>
      </w:r>
      <w:r w:rsidR="00EB0773">
        <w:rPr>
          <w:rFonts w:ascii="Times New Roman" w:hAnsi="Times New Roman" w:cs="Times New Roman"/>
        </w:rPr>
        <w:t xml:space="preserve"> V takom prípade vyhotoví Kupujúci o predmetnej skutočnosti </w:t>
      </w:r>
      <w:r w:rsidR="00EB0773" w:rsidRPr="00EB0773">
        <w:rPr>
          <w:rFonts w:ascii="Times New Roman" w:hAnsi="Times New Roman" w:cs="Times New Roman"/>
        </w:rPr>
        <w:t>záznam obsahujúci popis zjavných vád</w:t>
      </w:r>
      <w:r w:rsidR="00EB0773">
        <w:rPr>
          <w:rFonts w:ascii="Times New Roman" w:hAnsi="Times New Roman" w:cs="Times New Roman"/>
        </w:rPr>
        <w:t xml:space="preserve"> a/alebo nedorobkov</w:t>
      </w:r>
      <w:r w:rsidR="00EB0773" w:rsidRPr="00EB0773">
        <w:rPr>
          <w:rFonts w:ascii="Times New Roman" w:hAnsi="Times New Roman" w:cs="Times New Roman"/>
        </w:rPr>
        <w:t>, ktorých sa to týka a v ktorom sa určí náhradná lehota dodania</w:t>
      </w:r>
      <w:r w:rsidR="00EB0773">
        <w:rPr>
          <w:rFonts w:ascii="Times New Roman" w:hAnsi="Times New Roman" w:cs="Times New Roman"/>
        </w:rPr>
        <w:t xml:space="preserve"> Predmetu prevodu.</w:t>
      </w:r>
    </w:p>
    <w:p w14:paraId="698ADAB0" w14:textId="77777777" w:rsidR="00935CAB" w:rsidRPr="00334F5A" w:rsidRDefault="00935CAB" w:rsidP="00935CAB">
      <w:pPr>
        <w:spacing w:after="0" w:line="240" w:lineRule="auto"/>
        <w:ind w:left="567" w:hanging="567"/>
        <w:jc w:val="both"/>
        <w:rPr>
          <w:rFonts w:ascii="Times New Roman" w:hAnsi="Times New Roman" w:cs="Times New Roman"/>
        </w:rPr>
      </w:pPr>
    </w:p>
    <w:p w14:paraId="0EF4899A" w14:textId="4ED6463A"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V</w:t>
      </w:r>
      <w:r w:rsidR="004C503F">
        <w:rPr>
          <w:rFonts w:ascii="Times New Roman" w:hAnsi="Times New Roman" w:cs="Times New Roman"/>
          <w:b/>
        </w:rPr>
        <w:t>I</w:t>
      </w:r>
      <w:r w:rsidRPr="00334F5A">
        <w:rPr>
          <w:rFonts w:ascii="Times New Roman" w:hAnsi="Times New Roman" w:cs="Times New Roman"/>
          <w:b/>
        </w:rPr>
        <w:t>.</w:t>
      </w:r>
    </w:p>
    <w:p w14:paraId="564F8F7E" w14:textId="77777777"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Práva a povinnosti zmluvných strán</w:t>
      </w:r>
    </w:p>
    <w:p w14:paraId="5ED07F30" w14:textId="3CE191B5" w:rsidR="00935CAB" w:rsidRPr="00B764A1" w:rsidRDefault="00935CAB" w:rsidP="00843667">
      <w:pPr>
        <w:numPr>
          <w:ilvl w:val="0"/>
          <w:numId w:val="9"/>
        </w:numPr>
        <w:spacing w:after="0" w:line="240" w:lineRule="auto"/>
        <w:ind w:left="426" w:hanging="426"/>
        <w:jc w:val="both"/>
        <w:rPr>
          <w:rFonts w:ascii="Times New Roman" w:hAnsi="Times New Roman" w:cs="Times New Roman"/>
        </w:rPr>
      </w:pPr>
      <w:r w:rsidRPr="00B764A1">
        <w:rPr>
          <w:rFonts w:ascii="Times New Roman" w:hAnsi="Times New Roman" w:cs="Times New Roman"/>
        </w:rPr>
        <w:t xml:space="preserve">Predávajúci je povinný umožniť kupujúcemu dôkladné oboznámenie sa s </w:t>
      </w:r>
      <w:r w:rsidR="00B764A1">
        <w:rPr>
          <w:rFonts w:ascii="Times New Roman" w:hAnsi="Times New Roman" w:cs="Times New Roman"/>
        </w:rPr>
        <w:t>Predmetom prevodu</w:t>
      </w:r>
      <w:r w:rsidRPr="00B764A1">
        <w:rPr>
          <w:rFonts w:ascii="Times New Roman" w:hAnsi="Times New Roman" w:cs="Times New Roman"/>
        </w:rPr>
        <w:t xml:space="preserve">, dodať </w:t>
      </w:r>
      <w:r w:rsidR="00B764A1">
        <w:rPr>
          <w:rFonts w:ascii="Times New Roman" w:hAnsi="Times New Roman" w:cs="Times New Roman"/>
        </w:rPr>
        <w:t>Predmet prevodu</w:t>
      </w:r>
      <w:r w:rsidRPr="00B764A1">
        <w:rPr>
          <w:rFonts w:ascii="Times New Roman" w:hAnsi="Times New Roman" w:cs="Times New Roman"/>
        </w:rPr>
        <w:t xml:space="preserve"> </w:t>
      </w:r>
      <w:r w:rsidR="00B764A1">
        <w:rPr>
          <w:rFonts w:ascii="Times New Roman" w:hAnsi="Times New Roman" w:cs="Times New Roman"/>
        </w:rPr>
        <w:t>K</w:t>
      </w:r>
      <w:r w:rsidRPr="00B764A1">
        <w:rPr>
          <w:rFonts w:ascii="Times New Roman" w:hAnsi="Times New Roman" w:cs="Times New Roman"/>
        </w:rPr>
        <w:t>upujúcemu v dohodnutom termíne a množstve, v bezchybnom stave</w:t>
      </w:r>
      <w:r w:rsidR="00B764A1">
        <w:rPr>
          <w:rFonts w:ascii="Times New Roman" w:hAnsi="Times New Roman" w:cs="Times New Roman"/>
        </w:rPr>
        <w:t>, bez vád a nedorobkov</w:t>
      </w:r>
      <w:r w:rsidRPr="00B764A1">
        <w:rPr>
          <w:rFonts w:ascii="Times New Roman" w:hAnsi="Times New Roman" w:cs="Times New Roman"/>
        </w:rPr>
        <w:t xml:space="preserve"> a dohodnutej kvalite, vyhotovení a výbave a umožniť jeho prevzatie. </w:t>
      </w:r>
    </w:p>
    <w:p w14:paraId="7FAC3205" w14:textId="77777777" w:rsidR="00935CAB" w:rsidRPr="00334F5A" w:rsidRDefault="00935CAB" w:rsidP="00843667">
      <w:pPr>
        <w:numPr>
          <w:ilvl w:val="0"/>
          <w:numId w:val="9"/>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vyhlasuje, že spĺňa podmienky podľa zákona č. 315/2016 Z. z. o registri partnerov verejného sektora a o zmene a doplnení niektorých zákonov v znení neskorších predpisov, ak zákon neustanovuje inak, v prípade porušenia tohto ustanovenia sa postupuje podľa článku IX., bodu 1, písm. b) tejto zmluvy. </w:t>
      </w:r>
    </w:p>
    <w:p w14:paraId="0C07E501" w14:textId="46C2798B" w:rsidR="00935CAB" w:rsidRDefault="00935CAB" w:rsidP="00843667">
      <w:pPr>
        <w:numPr>
          <w:ilvl w:val="0"/>
          <w:numId w:val="9"/>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vyhlasuje, že jeho subdodávatelia spĺňajú podmienky podľa zákona č. 315/2016 Z. z. o registri partnerov verejného sektora a o zmene a doplnení niektorých zákonov v znení neskorších predpisov, ak zákon neustanovuje inak. </w:t>
      </w:r>
    </w:p>
    <w:p w14:paraId="0BA37229" w14:textId="438D3FFC" w:rsidR="004666E6" w:rsidRPr="0042421D" w:rsidRDefault="004666E6" w:rsidP="0042421D">
      <w:pPr>
        <w:spacing w:after="0" w:line="240" w:lineRule="auto"/>
        <w:ind w:left="284"/>
        <w:jc w:val="center"/>
        <w:rPr>
          <w:rFonts w:ascii="Times New Roman" w:hAnsi="Times New Roman" w:cs="Times New Roman"/>
          <w:b/>
        </w:rPr>
      </w:pPr>
      <w:r w:rsidRPr="004666E6">
        <w:rPr>
          <w:rFonts w:ascii="Times New Roman" w:hAnsi="Times New Roman" w:cs="Times New Roman"/>
          <w:b/>
        </w:rPr>
        <w:t xml:space="preserve">Článok </w:t>
      </w:r>
      <w:r>
        <w:rPr>
          <w:rFonts w:ascii="Times New Roman" w:hAnsi="Times New Roman" w:cs="Times New Roman"/>
          <w:b/>
        </w:rPr>
        <w:t>VII</w:t>
      </w:r>
      <w:r w:rsidRPr="0042421D">
        <w:rPr>
          <w:rFonts w:ascii="Times New Roman" w:hAnsi="Times New Roman" w:cs="Times New Roman"/>
          <w:b/>
        </w:rPr>
        <w:t>.</w:t>
      </w:r>
    </w:p>
    <w:p w14:paraId="185F3E8D" w14:textId="116C36C8" w:rsidR="004666E6" w:rsidRPr="0042421D" w:rsidRDefault="004666E6" w:rsidP="0042421D">
      <w:pPr>
        <w:spacing w:after="0" w:line="240" w:lineRule="auto"/>
        <w:ind w:left="284"/>
        <w:jc w:val="center"/>
        <w:rPr>
          <w:rFonts w:ascii="Times New Roman" w:hAnsi="Times New Roman" w:cs="Times New Roman"/>
          <w:b/>
        </w:rPr>
      </w:pPr>
      <w:r w:rsidRPr="0042421D">
        <w:rPr>
          <w:rFonts w:ascii="Times New Roman" w:hAnsi="Times New Roman" w:cs="Times New Roman"/>
          <w:b/>
        </w:rPr>
        <w:t>Subdodávatelia</w:t>
      </w:r>
    </w:p>
    <w:p w14:paraId="3479B40A" w14:textId="22AEF007"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Predávajúci je oprávnený zabezpečiť plnenie predmetu tejto zmluvy výlučne prostredníctvom subdodávateľov uvedených v Prílohe č. </w:t>
      </w:r>
      <w:r w:rsidR="009F5004" w:rsidRPr="005465D0">
        <w:rPr>
          <w:rFonts w:ascii="Times New Roman" w:hAnsi="Times New Roman" w:cs="Times New Roman"/>
        </w:rPr>
        <w:t>2</w:t>
      </w:r>
      <w:r w:rsidRPr="005465D0">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v rozsahu, ako keby plnenie poskytoval sám. Možnosťou využitia subdodávateľov nie je dotknutá zodpovednosť Predávajúceho za riadne plnenie predmetu zmluvy.</w:t>
      </w:r>
    </w:p>
    <w:p w14:paraId="6B22CF6F" w14:textId="2F77D3C6"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Na poskytovanie plnení subdodávateľmi Predávajúceho má Predávajúci za podmienok dohodnutých v tejto zmluve právo uzatvárať subdodávateľské zmluvy, čím nie je dotknutá zodpovednosť Predávajúceho za </w:t>
      </w:r>
      <w:r w:rsidRPr="005465D0">
        <w:rPr>
          <w:rFonts w:ascii="Times New Roman" w:hAnsi="Times New Roman" w:cs="Times New Roman"/>
        </w:rPr>
        <w:lastRenderedPageBreak/>
        <w:t>plnenie predmetu tejto zmluvy. Predávajúci je povinný odovzdávať Kupujúcemu plnenia sám, na svoju zodpovednosť, v dohodnutom čase, v dohodnutej kvalite a mieste plnenia.</w:t>
      </w:r>
    </w:p>
    <w:p w14:paraId="319F5CFE" w14:textId="6DA2443A" w:rsidR="004666E6" w:rsidRPr="005465D0"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Ak bude predávajúci pri plnení rámcovej dohody využívať subdodávateľov, je povinný uviesť v Prílohe č. </w:t>
      </w:r>
      <w:r w:rsidR="009F5004" w:rsidRPr="005465D0">
        <w:rPr>
          <w:rFonts w:ascii="Times New Roman" w:hAnsi="Times New Roman" w:cs="Times New Roman"/>
        </w:rPr>
        <w:t>2</w:t>
      </w:r>
      <w:r w:rsidRPr="005465D0">
        <w:rPr>
          <w:rFonts w:ascii="Times New Roman" w:hAnsi="Times New Roman" w:cs="Times New Roman"/>
        </w:rPr>
        <w:t xml:space="preserve"> tejto </w:t>
      </w:r>
      <w:r w:rsidR="009F5004" w:rsidRPr="005465D0">
        <w:rPr>
          <w:rFonts w:ascii="Times New Roman" w:hAnsi="Times New Roman" w:cs="Times New Roman"/>
        </w:rPr>
        <w:t>zmluvy</w:t>
      </w:r>
      <w:r w:rsidRPr="005465D0">
        <w:rPr>
          <w:rFonts w:ascii="Times New Roman" w:hAnsi="Times New Roman" w:cs="Times New Roman"/>
        </w:rPr>
        <w:t xml:space="preserve"> zoznam subdodávateľov s ich identifikačnými údajmi v rozsahu: </w:t>
      </w:r>
    </w:p>
    <w:p w14:paraId="4AE1B905" w14:textId="77777777" w:rsidR="004666E6" w:rsidRPr="004666E6" w:rsidRDefault="004666E6" w:rsidP="004666E6">
      <w:pPr>
        <w:spacing w:after="0" w:line="240" w:lineRule="auto"/>
        <w:ind w:left="284"/>
        <w:jc w:val="both"/>
        <w:rPr>
          <w:rFonts w:ascii="Times New Roman" w:hAnsi="Times New Roman" w:cs="Times New Roman"/>
        </w:rPr>
      </w:pPr>
      <w:r w:rsidRPr="004666E6">
        <w:rPr>
          <w:rFonts w:ascii="Times New Roman" w:hAnsi="Times New Roman" w:cs="Times New Roman"/>
        </w:rPr>
        <w:t>(i)</w:t>
      </w:r>
      <w:r w:rsidRPr="004666E6">
        <w:rPr>
          <w:rFonts w:ascii="Times New Roman" w:hAnsi="Times New Roman" w:cs="Times New Roman"/>
        </w:rPr>
        <w:tab/>
        <w:t xml:space="preserve">meno a priezvisko alebo obchodné meno, resp. názov, </w:t>
      </w:r>
    </w:p>
    <w:p w14:paraId="5083CCDB" w14:textId="77777777" w:rsidR="004666E6" w:rsidRPr="004666E6" w:rsidRDefault="004666E6" w:rsidP="004666E6">
      <w:pPr>
        <w:spacing w:after="0" w:line="240" w:lineRule="auto"/>
        <w:ind w:left="284"/>
        <w:jc w:val="both"/>
        <w:rPr>
          <w:rFonts w:ascii="Times New Roman" w:hAnsi="Times New Roman" w:cs="Times New Roman"/>
        </w:rPr>
      </w:pPr>
      <w:r w:rsidRPr="004666E6">
        <w:rPr>
          <w:rFonts w:ascii="Times New Roman" w:hAnsi="Times New Roman" w:cs="Times New Roman"/>
        </w:rPr>
        <w:t>(ii)</w:t>
      </w:r>
      <w:r w:rsidRPr="004666E6">
        <w:rPr>
          <w:rFonts w:ascii="Times New Roman" w:hAnsi="Times New Roman" w:cs="Times New Roman"/>
        </w:rPr>
        <w:tab/>
        <w:t xml:space="preserve">adresa pobytu alebo sídlo, </w:t>
      </w:r>
    </w:p>
    <w:p w14:paraId="6B56D7CE" w14:textId="77777777" w:rsidR="004666E6" w:rsidRPr="004666E6" w:rsidRDefault="004666E6" w:rsidP="004666E6">
      <w:pPr>
        <w:spacing w:after="0" w:line="240" w:lineRule="auto"/>
        <w:ind w:left="284"/>
        <w:jc w:val="both"/>
        <w:rPr>
          <w:rFonts w:ascii="Times New Roman" w:hAnsi="Times New Roman" w:cs="Times New Roman"/>
        </w:rPr>
      </w:pPr>
      <w:r w:rsidRPr="004666E6">
        <w:rPr>
          <w:rFonts w:ascii="Times New Roman" w:hAnsi="Times New Roman" w:cs="Times New Roman"/>
        </w:rPr>
        <w:t>(iii)</w:t>
      </w:r>
      <w:r w:rsidRPr="004666E6">
        <w:rPr>
          <w:rFonts w:ascii="Times New Roman" w:hAnsi="Times New Roman" w:cs="Times New Roman"/>
        </w:rPr>
        <w:tab/>
        <w:t>IČO alebo dátum narodenia, ak nebolo pridelené IČO alebo sa jedná o fyzickú osobu,</w:t>
      </w:r>
    </w:p>
    <w:p w14:paraId="7DA1E967" w14:textId="19AFEAB6" w:rsidR="004666E6" w:rsidRPr="004666E6" w:rsidRDefault="004666E6" w:rsidP="004666E6">
      <w:pPr>
        <w:spacing w:after="0" w:line="240" w:lineRule="auto"/>
        <w:ind w:left="284"/>
        <w:jc w:val="both"/>
        <w:rPr>
          <w:rFonts w:ascii="Times New Roman" w:hAnsi="Times New Roman" w:cs="Times New Roman"/>
        </w:rPr>
      </w:pPr>
      <w:r w:rsidRPr="004666E6">
        <w:rPr>
          <w:rFonts w:ascii="Times New Roman" w:hAnsi="Times New Roman" w:cs="Times New Roman"/>
        </w:rPr>
        <w:t>(iv)</w:t>
      </w:r>
      <w:r w:rsidRPr="004666E6">
        <w:rPr>
          <w:rFonts w:ascii="Times New Roman" w:hAnsi="Times New Roman" w:cs="Times New Roman"/>
        </w:rPr>
        <w:tab/>
        <w:t xml:space="preserve">podiel plnenia na tejto </w:t>
      </w:r>
      <w:r w:rsidR="009F5004">
        <w:rPr>
          <w:rFonts w:ascii="Times New Roman" w:hAnsi="Times New Roman" w:cs="Times New Roman"/>
        </w:rPr>
        <w:t>zmluve</w:t>
      </w:r>
      <w:r w:rsidRPr="004666E6">
        <w:rPr>
          <w:rFonts w:ascii="Times New Roman" w:hAnsi="Times New Roman" w:cs="Times New Roman"/>
        </w:rPr>
        <w:t xml:space="preserve"> v percentuálnom vyjadrení vrátane uvedenia predmetu plnenia, </w:t>
      </w:r>
    </w:p>
    <w:p w14:paraId="47840017" w14:textId="77777777" w:rsidR="004666E6" w:rsidRPr="004666E6" w:rsidRDefault="004666E6" w:rsidP="004666E6">
      <w:pPr>
        <w:spacing w:after="0" w:line="240" w:lineRule="auto"/>
        <w:ind w:left="284"/>
        <w:jc w:val="both"/>
        <w:rPr>
          <w:rFonts w:ascii="Times New Roman" w:hAnsi="Times New Roman" w:cs="Times New Roman"/>
        </w:rPr>
      </w:pPr>
      <w:r w:rsidRPr="004666E6">
        <w:rPr>
          <w:rFonts w:ascii="Times New Roman" w:hAnsi="Times New Roman" w:cs="Times New Roman"/>
        </w:rPr>
        <w:t>(v)</w:t>
      </w:r>
      <w:r w:rsidRPr="004666E6">
        <w:rPr>
          <w:rFonts w:ascii="Times New Roman" w:hAnsi="Times New Roman" w:cs="Times New Roman"/>
        </w:rPr>
        <w:tab/>
        <w:t>údaje o osobe oprávnenej konať za subdodávateľa v rozsahu meno a priezvisko, adresa pobytu a dátum narodenia.</w:t>
      </w:r>
    </w:p>
    <w:p w14:paraId="7608AA8A" w14:textId="70E23EF4"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je možné takúto zmenu vykonať len uzatvorením  písomného dodatku k tejto </w:t>
      </w:r>
      <w:r w:rsidR="009F5004" w:rsidRPr="005465D0">
        <w:rPr>
          <w:rFonts w:ascii="Times New Roman" w:hAnsi="Times New Roman" w:cs="Times New Roman"/>
        </w:rPr>
        <w:t>zmluve</w:t>
      </w:r>
      <w:r w:rsidRPr="005465D0">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9F5004" w:rsidRPr="005465D0">
        <w:rPr>
          <w:rFonts w:ascii="Times New Roman" w:hAnsi="Times New Roman" w:cs="Times New Roman"/>
        </w:rPr>
        <w:t>2</w:t>
      </w:r>
      <w:r w:rsidRPr="005465D0">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9F5004" w:rsidRPr="005465D0">
        <w:rPr>
          <w:rFonts w:ascii="Times New Roman" w:hAnsi="Times New Roman" w:cs="Times New Roman"/>
        </w:rPr>
        <w:t>2</w:t>
      </w:r>
      <w:r w:rsidRPr="005465D0">
        <w:rPr>
          <w:rFonts w:ascii="Times New Roman" w:hAnsi="Times New Roman" w:cs="Times New Roman"/>
        </w:rPr>
        <w:t xml:space="preserve"> tejto zmluvy, pričom aktualizovanú Prílohou č. </w:t>
      </w:r>
      <w:r w:rsidR="009F5004" w:rsidRPr="005465D0">
        <w:rPr>
          <w:rFonts w:ascii="Times New Roman" w:hAnsi="Times New Roman" w:cs="Times New Roman"/>
        </w:rPr>
        <w:t>2</w:t>
      </w:r>
      <w:r w:rsidRPr="005465D0">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9F5004" w:rsidRPr="005465D0">
        <w:rPr>
          <w:rFonts w:ascii="Times New Roman" w:hAnsi="Times New Roman" w:cs="Times New Roman"/>
        </w:rPr>
        <w:t>2</w:t>
      </w:r>
      <w:r w:rsidRPr="005465D0">
        <w:rPr>
          <w:rFonts w:ascii="Times New Roman" w:hAnsi="Times New Roman" w:cs="Times New Roman"/>
        </w:rPr>
        <w:t xml:space="preserve"> tejto zmluvy sa nevzťahuje povinnosť uzatvorenia dodatku k zmluve.</w:t>
      </w:r>
    </w:p>
    <w:p w14:paraId="45836D0A" w14:textId="562E13D9"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Zmenou subdodávateľa sa rozumie výmena subdodávateľa uvedeného v Prílohe č. </w:t>
      </w:r>
      <w:r w:rsidR="009F5004" w:rsidRPr="005465D0">
        <w:rPr>
          <w:rFonts w:ascii="Times New Roman" w:hAnsi="Times New Roman" w:cs="Times New Roman"/>
        </w:rPr>
        <w:t>2</w:t>
      </w:r>
      <w:r w:rsidRPr="005465D0">
        <w:rPr>
          <w:rFonts w:ascii="Times New Roman" w:hAnsi="Times New Roman" w:cs="Times New Roman"/>
        </w:rPr>
        <w:t xml:space="preserve"> tejto zmluvy za nového subdodávateľa, navýšenie podielu subdodávok subdodávateľa alebo vstup ďalšieho nového subdodávateľa do plnenia predmetu rámcovej dohody. Odberateľ nie je oprávnený udeliť nesúhlas so zmenou subdodávateľa bez uvedenia dôvodu. </w:t>
      </w:r>
    </w:p>
    <w:p w14:paraId="5DFAEAAE" w14:textId="1F545D17" w:rsidR="004666E6" w:rsidRPr="005465D0"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2549FD10" w:rsidR="004666E6" w:rsidRDefault="004666E6" w:rsidP="00843667">
      <w:pPr>
        <w:pStyle w:val="Odsekzoznamu"/>
        <w:numPr>
          <w:ilvl w:val="0"/>
          <w:numId w:val="24"/>
        </w:numPr>
        <w:spacing w:after="0" w:line="240" w:lineRule="auto"/>
        <w:jc w:val="both"/>
        <w:rPr>
          <w:rFonts w:ascii="Times New Roman" w:hAnsi="Times New Roman" w:cs="Times New Roman"/>
        </w:rPr>
      </w:pPr>
      <w:r w:rsidRPr="005465D0">
        <w:rPr>
          <w:rFonts w:ascii="Times New Roman" w:hAnsi="Times New Roman" w:cs="Times New Roman"/>
        </w:rPr>
        <w:t>podiel plnenia, ktorý má dodávateľ v úmysle zadať novému subdodávateľovi, vrátane označenia predmetu subdodávok, ktoré má subdodávateľ vykonať, vrátane novej subdodávateľskej zmluvy podľa článku VIII bodu 2 tejto zmluvy, ak sa uvedené uplatňuje,</w:t>
      </w:r>
    </w:p>
    <w:p w14:paraId="683CEAF3" w14:textId="43B8B625" w:rsidR="004666E6" w:rsidRPr="005465D0" w:rsidRDefault="004666E6" w:rsidP="00843667">
      <w:pPr>
        <w:pStyle w:val="Odsekzoznamu"/>
        <w:numPr>
          <w:ilvl w:val="0"/>
          <w:numId w:val="24"/>
        </w:numPr>
        <w:spacing w:after="0" w:line="240" w:lineRule="auto"/>
        <w:jc w:val="both"/>
        <w:rPr>
          <w:rFonts w:ascii="Times New Roman" w:hAnsi="Times New Roman" w:cs="Times New Roman"/>
        </w:rPr>
      </w:pPr>
      <w:r w:rsidRPr="005465D0">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5465D0"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B764A1" w:rsidRDefault="00B764A1" w:rsidP="00B764A1">
      <w:pPr>
        <w:spacing w:after="0" w:line="240" w:lineRule="auto"/>
        <w:jc w:val="both"/>
        <w:rPr>
          <w:rFonts w:ascii="Times New Roman" w:hAnsi="Times New Roman" w:cs="Times New Roman"/>
        </w:rPr>
      </w:pPr>
    </w:p>
    <w:p w14:paraId="549BCDE9" w14:textId="1CDC734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 xml:space="preserve">Článok </w:t>
      </w:r>
      <w:r w:rsidR="00FD7293">
        <w:rPr>
          <w:rFonts w:ascii="Times New Roman" w:hAnsi="Times New Roman" w:cs="Times New Roman"/>
          <w:b/>
        </w:rPr>
        <w:t>VI</w:t>
      </w:r>
      <w:r w:rsidRPr="00FD7293">
        <w:rPr>
          <w:rFonts w:ascii="Times New Roman" w:hAnsi="Times New Roman" w:cs="Times New Roman"/>
          <w:b/>
        </w:rPr>
        <w:t>I</w:t>
      </w:r>
      <w:r w:rsidR="0093587A">
        <w:rPr>
          <w:rFonts w:ascii="Times New Roman" w:hAnsi="Times New Roman" w:cs="Times New Roman"/>
          <w:b/>
        </w:rPr>
        <w:t>I</w:t>
      </w:r>
      <w:r w:rsidRPr="00FD7293">
        <w:rPr>
          <w:rFonts w:ascii="Times New Roman" w:hAnsi="Times New Roman" w:cs="Times New Roman"/>
          <w:b/>
        </w:rPr>
        <w:t>.</w:t>
      </w:r>
    </w:p>
    <w:p w14:paraId="78374E44" w14:textId="7777777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Dôvernosť informácií</w:t>
      </w:r>
    </w:p>
    <w:p w14:paraId="4AB906E4" w14:textId="6767709F"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Zmluvné strany sa podpisom tejto </w:t>
      </w:r>
      <w:r w:rsidR="00FD7293">
        <w:rPr>
          <w:rFonts w:ascii="Times New Roman" w:hAnsi="Times New Roman" w:cs="Times New Roman"/>
        </w:rPr>
        <w:t>zmluvy</w:t>
      </w:r>
      <w:r w:rsidRPr="00B764A1">
        <w:rPr>
          <w:rFonts w:ascii="Times New Roman" w:hAnsi="Times New Roman" w:cs="Times New Roman"/>
        </w:rPr>
        <w:t xml:space="preserve"> zaväzujú zachovávať mlčanlivosť o všetkých skutočnostiach, o ktorých sa dozvedeli počas platnosti a/alebo účinnosti tejto </w:t>
      </w:r>
      <w:r w:rsidR="00FD7293">
        <w:rPr>
          <w:rFonts w:ascii="Times New Roman" w:hAnsi="Times New Roman" w:cs="Times New Roman"/>
        </w:rPr>
        <w:t>zmluvy</w:t>
      </w:r>
      <w:r w:rsidRPr="00B764A1">
        <w:rPr>
          <w:rFonts w:ascii="Times New Roman" w:hAnsi="Times New Roman" w:cs="Times New Roman"/>
        </w:rPr>
        <w:t xml:space="preserve"> a zaväzujú sa nezverejniť žiadne informácie súvisiace s ich činnosťou týkajúcou sa predmetu plnenia podľa tejto </w:t>
      </w:r>
      <w:r w:rsidR="00FD7293">
        <w:rPr>
          <w:rFonts w:ascii="Times New Roman" w:hAnsi="Times New Roman" w:cs="Times New Roman"/>
        </w:rPr>
        <w:t>zmluvy</w:t>
      </w:r>
      <w:r w:rsidRPr="00B764A1">
        <w:rPr>
          <w:rFonts w:ascii="Times New Roman" w:hAnsi="Times New Roman" w:cs="Times New Roman"/>
        </w:rPr>
        <w:t xml:space="preserve">. Povinnosť podľa predchádzajúcej vety </w:t>
      </w:r>
      <w:r w:rsidR="00FD7293">
        <w:rPr>
          <w:rFonts w:ascii="Times New Roman" w:hAnsi="Times New Roman" w:cs="Times New Roman"/>
        </w:rPr>
        <w:t xml:space="preserve">trvá aj po skončení platnosti tejto zmluvy, vrátane po jej zániku. </w:t>
      </w:r>
    </w:p>
    <w:p w14:paraId="35F68B3D" w14:textId="257C0D8E"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bezodkladne po nadobudnutí účinnosti tejto </w:t>
      </w:r>
      <w:r w:rsidR="00FD7293">
        <w:rPr>
          <w:rFonts w:ascii="Times New Roman" w:hAnsi="Times New Roman" w:cs="Times New Roman"/>
        </w:rPr>
        <w:t>zmluvy</w:t>
      </w:r>
      <w:r w:rsidRPr="00B764A1">
        <w:rPr>
          <w:rFonts w:ascii="Times New Roman" w:hAnsi="Times New Roman" w:cs="Times New Roman"/>
        </w:rPr>
        <w:t>.</w:t>
      </w:r>
    </w:p>
    <w:p w14:paraId="4F4EEAE5" w14:textId="236BCADB"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Ak v dôsledku porušenia povinnosti Predávajúceho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vznikne na strane Kupujúceho strata, škoda </w:t>
      </w:r>
      <w:r w:rsidR="00FD7293">
        <w:rPr>
          <w:rFonts w:ascii="Times New Roman" w:hAnsi="Times New Roman" w:cs="Times New Roman"/>
        </w:rPr>
        <w:t>a/</w:t>
      </w:r>
      <w:r w:rsidRPr="00B764A1">
        <w:rPr>
          <w:rFonts w:ascii="Times New Roman" w:hAnsi="Times New Roman" w:cs="Times New Roman"/>
        </w:rPr>
        <w:t xml:space="preserve">alebo bude voči Kupujúcemu uplatnená sankcia zo strany zmluvných partnerov </w:t>
      </w:r>
      <w:r w:rsidR="00FD7293">
        <w:rPr>
          <w:rFonts w:ascii="Times New Roman" w:hAnsi="Times New Roman" w:cs="Times New Roman"/>
        </w:rPr>
        <w:t>a/</w:t>
      </w:r>
      <w:r w:rsidRPr="00B764A1">
        <w:rPr>
          <w:rFonts w:ascii="Times New Roman" w:hAnsi="Times New Roman" w:cs="Times New Roman"/>
        </w:rPr>
        <w:t xml:space="preserve">alebo tretích osôb, je Predávajúci povinný uhradiť Kupujúcemu náhradu vzniknutej straty, škody </w:t>
      </w:r>
      <w:r w:rsidR="00FD7293">
        <w:rPr>
          <w:rFonts w:ascii="Times New Roman" w:hAnsi="Times New Roman" w:cs="Times New Roman"/>
        </w:rPr>
        <w:t>a/</w:t>
      </w:r>
      <w:r w:rsidRPr="00B764A1">
        <w:rPr>
          <w:rFonts w:ascii="Times New Roman" w:hAnsi="Times New Roman" w:cs="Times New Roman"/>
        </w:rPr>
        <w:t>alebo sankcie.</w:t>
      </w:r>
    </w:p>
    <w:p w14:paraId="189DE557" w14:textId="1AE078F7" w:rsid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Tento článok </w:t>
      </w:r>
      <w:r w:rsidR="00FD7293">
        <w:rPr>
          <w:rFonts w:ascii="Times New Roman" w:hAnsi="Times New Roman" w:cs="Times New Roman"/>
        </w:rPr>
        <w:t>zmluvy</w:t>
      </w:r>
      <w:r w:rsidRPr="00B764A1">
        <w:rPr>
          <w:rFonts w:ascii="Times New Roman" w:hAnsi="Times New Roman" w:cs="Times New Roman"/>
        </w:rPr>
        <w:t xml:space="preserve"> sa nevzťahuje na poskytovanie informácií alebo dokumentov subdodávateľom Predávajúceho</w:t>
      </w:r>
      <w:r w:rsidR="00FD7293">
        <w:rPr>
          <w:rFonts w:ascii="Times New Roman" w:hAnsi="Times New Roman" w:cs="Times New Roman"/>
        </w:rPr>
        <w:t xml:space="preserve"> v rozsahu nevyhnutnom na plnenie tejto zmluvy</w:t>
      </w:r>
      <w:r w:rsidRPr="00B764A1">
        <w:rPr>
          <w:rFonts w:ascii="Times New Roman" w:hAnsi="Times New Roman" w:cs="Times New Roman"/>
        </w:rPr>
        <w:t>.</w:t>
      </w:r>
    </w:p>
    <w:p w14:paraId="05C18756" w14:textId="1014CFB6" w:rsidR="00FD7293" w:rsidRPr="00B764A1" w:rsidRDefault="00FD7293"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t>Bez ohľadu na iné ustanovenia zmluvy platí</w:t>
      </w:r>
      <w:r w:rsidRPr="00FD7293">
        <w:rPr>
          <w:rFonts w:ascii="Times New Roman" w:hAnsi="Times New Roman" w:cs="Times New Roman"/>
        </w:rPr>
        <w:t xml:space="preserve">, že zverejnenie tejto </w:t>
      </w:r>
      <w:r>
        <w:rPr>
          <w:rFonts w:ascii="Times New Roman" w:hAnsi="Times New Roman" w:cs="Times New Roman"/>
        </w:rPr>
        <w:t>zmluvy</w:t>
      </w:r>
      <w:r w:rsidRPr="00FD7293">
        <w:rPr>
          <w:rFonts w:ascii="Times New Roman" w:hAnsi="Times New Roman" w:cs="Times New Roman"/>
        </w:rPr>
        <w:t xml:space="preserve"> v súlade so zákonom č. 211/2000 Z. z. o slobodnom prístupe k informáciám a o zmene a doplnení niektorých zákonov (zákon o slobode informácií) v znení neskorších predpisov nie je porušením záväzku mlčanlivosti podľa tohto článku </w:t>
      </w:r>
      <w:r>
        <w:rPr>
          <w:rFonts w:ascii="Times New Roman" w:hAnsi="Times New Roman" w:cs="Times New Roman"/>
        </w:rPr>
        <w:t>tejto zmluvy</w:t>
      </w:r>
      <w:r w:rsidRPr="00FD7293">
        <w:rPr>
          <w:rFonts w:ascii="Times New Roman" w:hAnsi="Times New Roman" w:cs="Times New Roman"/>
        </w:rPr>
        <w:t>.</w:t>
      </w:r>
    </w:p>
    <w:p w14:paraId="3912B721" w14:textId="77777777" w:rsidR="00B764A1" w:rsidRPr="00334F5A" w:rsidRDefault="00B764A1" w:rsidP="00FD7293">
      <w:pPr>
        <w:spacing w:after="0" w:line="240" w:lineRule="auto"/>
        <w:ind w:left="284"/>
        <w:jc w:val="both"/>
        <w:rPr>
          <w:rFonts w:ascii="Times New Roman" w:hAnsi="Times New Roman" w:cs="Times New Roman"/>
        </w:rPr>
      </w:pPr>
    </w:p>
    <w:p w14:paraId="761E451F" w14:textId="0869AF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93587A">
        <w:rPr>
          <w:rFonts w:ascii="Times New Roman" w:hAnsi="Times New Roman" w:cs="Times New Roman"/>
          <w:b/>
        </w:rPr>
        <w:t>IX</w:t>
      </w:r>
      <w:r w:rsidRPr="00334F5A">
        <w:rPr>
          <w:rFonts w:ascii="Times New Roman" w:hAnsi="Times New Roman" w:cs="Times New Roman"/>
          <w:b/>
        </w:rPr>
        <w:t>.</w:t>
      </w:r>
    </w:p>
    <w:p w14:paraId="024EB81E" w14:textId="1813041F" w:rsidR="00935CAB" w:rsidRPr="00B83654" w:rsidRDefault="00935CAB" w:rsidP="00935CAB">
      <w:pPr>
        <w:spacing w:after="0" w:line="240" w:lineRule="auto"/>
        <w:ind w:left="567" w:right="7" w:hanging="567"/>
        <w:jc w:val="center"/>
        <w:rPr>
          <w:rFonts w:ascii="Times New Roman" w:hAnsi="Times New Roman" w:cs="Times New Roman"/>
        </w:rPr>
      </w:pPr>
      <w:r w:rsidRPr="00B83654">
        <w:rPr>
          <w:rFonts w:ascii="Times New Roman" w:hAnsi="Times New Roman" w:cs="Times New Roman"/>
          <w:b/>
        </w:rPr>
        <w:t xml:space="preserve">Záruka </w:t>
      </w:r>
      <w:r w:rsidR="001774F2" w:rsidRPr="00B83654">
        <w:rPr>
          <w:rFonts w:ascii="Times New Roman" w:hAnsi="Times New Roman" w:cs="Times New Roman"/>
          <w:b/>
        </w:rPr>
        <w:t xml:space="preserve">za akosť </w:t>
      </w:r>
      <w:r w:rsidRPr="00B83654">
        <w:rPr>
          <w:rFonts w:ascii="Times New Roman" w:hAnsi="Times New Roman" w:cs="Times New Roman"/>
          <w:b/>
        </w:rPr>
        <w:t>a zodpovednosť za škodu</w:t>
      </w:r>
    </w:p>
    <w:p w14:paraId="74445419" w14:textId="099F43E5" w:rsidR="0097616D" w:rsidRPr="00B83654" w:rsidRDefault="00935CAB" w:rsidP="00843667">
      <w:pPr>
        <w:numPr>
          <w:ilvl w:val="0"/>
          <w:numId w:val="10"/>
        </w:numPr>
        <w:spacing w:after="0" w:line="240" w:lineRule="auto"/>
        <w:ind w:left="426" w:hanging="426"/>
        <w:jc w:val="both"/>
        <w:rPr>
          <w:rFonts w:ascii="Times New Roman" w:hAnsi="Times New Roman" w:cs="Times New Roman"/>
        </w:rPr>
      </w:pPr>
      <w:r w:rsidRPr="00B83654">
        <w:rPr>
          <w:rFonts w:ascii="Times New Roman" w:hAnsi="Times New Roman" w:cs="Times New Roman"/>
        </w:rPr>
        <w:lastRenderedPageBreak/>
        <w:t xml:space="preserve">Na </w:t>
      </w:r>
      <w:r w:rsidR="001774F2" w:rsidRPr="00B83654">
        <w:rPr>
          <w:rFonts w:ascii="Times New Roman" w:hAnsi="Times New Roman" w:cs="Times New Roman"/>
        </w:rPr>
        <w:t>Predmet prevodu</w:t>
      </w:r>
      <w:r w:rsidRPr="00B83654">
        <w:rPr>
          <w:rFonts w:ascii="Times New Roman" w:hAnsi="Times New Roman" w:cs="Times New Roman"/>
        </w:rPr>
        <w:t xml:space="preserve"> vrátane príslušenstva a výbavy </w:t>
      </w:r>
      <w:r w:rsidR="00B83654" w:rsidRPr="00B83654">
        <w:rPr>
          <w:rFonts w:ascii="Times New Roman" w:hAnsi="Times New Roman" w:cs="Times New Roman"/>
        </w:rPr>
        <w:t>poskytuje Predávajúci  a je dohodnutá záruku za akosť v dĺžke trvania nasledovne:</w:t>
      </w:r>
      <w:r w:rsidR="00847919" w:rsidRPr="00B83654">
        <w:rPr>
          <w:rFonts w:ascii="Times New Roman" w:hAnsi="Times New Roman" w:cs="Times New Roman"/>
        </w:rPr>
        <w:t xml:space="preserve"> </w:t>
      </w:r>
    </w:p>
    <w:p w14:paraId="2A13A23D" w14:textId="5F5FCFA5" w:rsidR="0097616D" w:rsidRPr="00FB026B" w:rsidRDefault="001774F2" w:rsidP="00843667">
      <w:pPr>
        <w:pStyle w:val="Odsekzoznamu"/>
        <w:numPr>
          <w:ilvl w:val="0"/>
          <w:numId w:val="18"/>
        </w:numPr>
        <w:spacing w:after="0" w:line="240" w:lineRule="auto"/>
        <w:jc w:val="both"/>
        <w:rPr>
          <w:rFonts w:ascii="Times New Roman" w:hAnsi="Times New Roman" w:cs="Times New Roman"/>
          <w:color w:val="FF0000"/>
        </w:rPr>
      </w:pPr>
      <w:r w:rsidRPr="00FB026B">
        <w:rPr>
          <w:rFonts w:ascii="Times New Roman" w:hAnsi="Times New Roman" w:cs="Times New Roman"/>
          <w:color w:val="FF0000"/>
        </w:rPr>
        <w:t>n</w:t>
      </w:r>
      <w:r w:rsidR="0097616D" w:rsidRPr="00FB026B">
        <w:rPr>
          <w:rFonts w:ascii="Times New Roman" w:hAnsi="Times New Roman" w:cs="Times New Roman"/>
          <w:color w:val="FF0000"/>
        </w:rPr>
        <w:t xml:space="preserve">a </w:t>
      </w:r>
      <w:r w:rsidR="00FD7293" w:rsidRPr="00FB026B">
        <w:rPr>
          <w:rFonts w:ascii="Times New Roman" w:hAnsi="Times New Roman" w:cs="Times New Roman"/>
          <w:color w:val="FF0000"/>
        </w:rPr>
        <w:t>automobil</w:t>
      </w:r>
      <w:r w:rsidR="00B83654" w:rsidRPr="00FB026B">
        <w:rPr>
          <w:rFonts w:ascii="Times New Roman" w:hAnsi="Times New Roman" w:cs="Times New Roman"/>
          <w:color w:val="FF0000"/>
        </w:rPr>
        <w:t xml:space="preserve"> v trvaní</w:t>
      </w:r>
      <w:r w:rsidR="00FD7293" w:rsidRPr="00FB026B">
        <w:rPr>
          <w:rFonts w:ascii="Times New Roman" w:hAnsi="Times New Roman" w:cs="Times New Roman"/>
          <w:color w:val="FF0000"/>
        </w:rPr>
        <w:t xml:space="preserve"> </w:t>
      </w:r>
      <w:r w:rsidR="00847919" w:rsidRPr="00FB026B">
        <w:rPr>
          <w:rFonts w:ascii="Times New Roman" w:hAnsi="Times New Roman" w:cs="Times New Roman"/>
          <w:color w:val="FF0000"/>
        </w:rPr>
        <w:t>5 rokov, resp. 1</w:t>
      </w:r>
      <w:r w:rsidR="0097616D" w:rsidRPr="00FB026B">
        <w:rPr>
          <w:rFonts w:ascii="Times New Roman" w:hAnsi="Times New Roman" w:cs="Times New Roman"/>
          <w:color w:val="FF0000"/>
        </w:rPr>
        <w:t>5</w:t>
      </w:r>
      <w:r w:rsidR="00847919" w:rsidRPr="00FB026B">
        <w:rPr>
          <w:rFonts w:ascii="Times New Roman" w:hAnsi="Times New Roman" w:cs="Times New Roman"/>
          <w:color w:val="FF0000"/>
        </w:rPr>
        <w:t>0</w:t>
      </w:r>
      <w:r w:rsidR="0097616D" w:rsidRPr="00FB026B">
        <w:rPr>
          <w:rFonts w:ascii="Times New Roman" w:hAnsi="Times New Roman" w:cs="Times New Roman"/>
          <w:color w:val="FF0000"/>
        </w:rPr>
        <w:t> </w:t>
      </w:r>
      <w:r w:rsidR="00847919" w:rsidRPr="00FB026B">
        <w:rPr>
          <w:rFonts w:ascii="Times New Roman" w:hAnsi="Times New Roman" w:cs="Times New Roman"/>
          <w:color w:val="FF0000"/>
        </w:rPr>
        <w:t>000 km, podľa toho, čo nastane skôr</w:t>
      </w:r>
      <w:r w:rsidR="0097616D" w:rsidRPr="00FB026B">
        <w:rPr>
          <w:rFonts w:ascii="Times New Roman" w:hAnsi="Times New Roman" w:cs="Times New Roman"/>
          <w:color w:val="FF0000"/>
        </w:rPr>
        <w:t>,</w:t>
      </w:r>
      <w:r w:rsidR="00FB026B" w:rsidRPr="00FB026B">
        <w:rPr>
          <w:rFonts w:ascii="Times New Roman" w:hAnsi="Times New Roman" w:cs="Times New Roman"/>
          <w:color w:val="FF0000"/>
        </w:rPr>
        <w:t xml:space="preserve"> alebo 3 roky bez obmedzenia kilometrov (hodnotenie oboch je rovnocenné)</w:t>
      </w:r>
    </w:p>
    <w:p w14:paraId="19D2C576" w14:textId="552082D6" w:rsidR="0097616D" w:rsidRPr="00A73C7E" w:rsidRDefault="001774F2" w:rsidP="00843667">
      <w:pPr>
        <w:pStyle w:val="Odsekzoznamu"/>
        <w:numPr>
          <w:ilvl w:val="0"/>
          <w:numId w:val="18"/>
        </w:numPr>
        <w:spacing w:after="0" w:line="240" w:lineRule="auto"/>
        <w:jc w:val="both"/>
        <w:rPr>
          <w:rFonts w:ascii="Times New Roman" w:hAnsi="Times New Roman" w:cs="Times New Roman"/>
        </w:rPr>
      </w:pPr>
      <w:r w:rsidRPr="00A73C7E">
        <w:rPr>
          <w:rFonts w:ascii="Times New Roman" w:hAnsi="Times New Roman" w:cs="Times New Roman"/>
        </w:rPr>
        <w:t>n</w:t>
      </w:r>
      <w:r w:rsidR="0097616D" w:rsidRPr="00A73C7E">
        <w:rPr>
          <w:rFonts w:ascii="Times New Roman" w:hAnsi="Times New Roman" w:cs="Times New Roman"/>
        </w:rPr>
        <w:t>a motor</w:t>
      </w:r>
      <w:r w:rsidR="00B83654" w:rsidRPr="00A73C7E">
        <w:rPr>
          <w:rFonts w:ascii="Times New Roman" w:hAnsi="Times New Roman" w:cs="Times New Roman"/>
        </w:rPr>
        <w:t xml:space="preserve"> v trvaní </w:t>
      </w:r>
      <w:r w:rsidR="0097616D" w:rsidRPr="00A73C7E">
        <w:rPr>
          <w:rFonts w:ascii="Times New Roman" w:hAnsi="Times New Roman" w:cs="Times New Roman"/>
        </w:rPr>
        <w:t xml:space="preserve"> 6 rokov, resp</w:t>
      </w:r>
      <w:r w:rsidR="00FD7293" w:rsidRPr="00A73C7E">
        <w:rPr>
          <w:rFonts w:ascii="Times New Roman" w:hAnsi="Times New Roman" w:cs="Times New Roman"/>
        </w:rPr>
        <w:t>.</w:t>
      </w:r>
      <w:r w:rsidR="0097616D" w:rsidRPr="00A73C7E">
        <w:rPr>
          <w:rFonts w:ascii="Times New Roman" w:hAnsi="Times New Roman" w:cs="Times New Roman"/>
        </w:rPr>
        <w:t xml:space="preserve"> 250 000 km podľa toho, čo nastane skôr</w:t>
      </w:r>
      <w:r w:rsidR="00A73C7E" w:rsidRPr="00A73C7E">
        <w:rPr>
          <w:rFonts w:ascii="Times New Roman" w:hAnsi="Times New Roman" w:cs="Times New Roman"/>
        </w:rPr>
        <w:t>,</w:t>
      </w:r>
    </w:p>
    <w:p w14:paraId="5B483517" w14:textId="45B64594" w:rsidR="00A73C7E" w:rsidRPr="00A73C7E" w:rsidRDefault="00A73C7E" w:rsidP="00843667">
      <w:pPr>
        <w:pStyle w:val="Odsekzoznamu"/>
        <w:numPr>
          <w:ilvl w:val="0"/>
          <w:numId w:val="18"/>
        </w:numPr>
        <w:spacing w:after="0" w:line="240" w:lineRule="auto"/>
        <w:jc w:val="both"/>
        <w:rPr>
          <w:rFonts w:ascii="Times New Roman" w:hAnsi="Times New Roman" w:cs="Times New Roman"/>
        </w:rPr>
      </w:pPr>
      <w:r w:rsidRPr="00A73C7E">
        <w:rPr>
          <w:rFonts w:ascii="Times New Roman" w:eastAsia="Times New Roman" w:hAnsi="Times New Roman" w:cs="Times New Roman"/>
          <w:color w:val="000000"/>
          <w:lang w:eastAsia="sk-SK"/>
        </w:rPr>
        <w:t>na prehrdzavenie karosérie sa požaduje min. 6 rokov, na lak a povrchovú hrdzu (koróziu) pod lakom nespôsobenú poškodením laku  min. 3 roky  (uplatniteľná v ktoromkoľvek autorizovanom servisnom stredisku)</w:t>
      </w:r>
    </w:p>
    <w:p w14:paraId="20FA0222" w14:textId="3277FB2C" w:rsidR="00935CAB" w:rsidRPr="00A73C7E" w:rsidRDefault="001774F2" w:rsidP="001774F2">
      <w:pPr>
        <w:spacing w:after="0" w:line="240" w:lineRule="auto"/>
        <w:ind w:left="284"/>
        <w:jc w:val="both"/>
        <w:rPr>
          <w:rFonts w:ascii="Times New Roman" w:hAnsi="Times New Roman" w:cs="Times New Roman"/>
        </w:rPr>
      </w:pPr>
      <w:r w:rsidRPr="00A73C7E">
        <w:rPr>
          <w:rFonts w:ascii="Times New Roman" w:hAnsi="Times New Roman" w:cs="Times New Roman"/>
        </w:rPr>
        <w:t xml:space="preserve">Záručná doba </w:t>
      </w:r>
      <w:r w:rsidR="00935CAB" w:rsidRPr="00A73C7E">
        <w:rPr>
          <w:rFonts w:ascii="Times New Roman" w:hAnsi="Times New Roman" w:cs="Times New Roman"/>
        </w:rPr>
        <w:t xml:space="preserve">začína plynúť odo dňa prevzatia </w:t>
      </w:r>
      <w:r w:rsidRPr="00A73C7E">
        <w:rPr>
          <w:rFonts w:ascii="Times New Roman" w:hAnsi="Times New Roman" w:cs="Times New Roman"/>
        </w:rPr>
        <w:t>Predmetu prevodu K</w:t>
      </w:r>
      <w:r w:rsidR="00935CAB" w:rsidRPr="00A73C7E">
        <w:rPr>
          <w:rFonts w:ascii="Times New Roman" w:hAnsi="Times New Roman" w:cs="Times New Roman"/>
        </w:rPr>
        <w:t>upujúcim</w:t>
      </w:r>
      <w:r w:rsidRPr="00A73C7E">
        <w:rPr>
          <w:rFonts w:ascii="Times New Roman" w:hAnsi="Times New Roman" w:cs="Times New Roman"/>
        </w:rPr>
        <w:t xml:space="preserve"> a odo dňa podpisu preberacieho protokolu podľa článku 5 bodu 5 tejto zmluvy. </w:t>
      </w:r>
      <w:r w:rsidR="00935CAB" w:rsidRPr="00A73C7E">
        <w:rPr>
          <w:rFonts w:ascii="Times New Roman" w:hAnsi="Times New Roman" w:cs="Times New Roman"/>
        </w:rPr>
        <w:t xml:space="preserve">. </w:t>
      </w:r>
    </w:p>
    <w:p w14:paraId="3230A4C7" w14:textId="6E160A34" w:rsidR="00935CAB" w:rsidRPr="00334F5A" w:rsidRDefault="001774F2"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Predávajúci je povinný odstrániť vady Predmetu prevodu najneskôr do 30 dní od oznámenia existencie vady Predávajúcemu.</w:t>
      </w:r>
    </w:p>
    <w:p w14:paraId="0F2E2948" w14:textId="2EAC65FF" w:rsidR="00935CAB" w:rsidRPr="00334F5A" w:rsidRDefault="00935CAB" w:rsidP="00843667">
      <w:pPr>
        <w:numPr>
          <w:ilvl w:val="0"/>
          <w:numId w:val="10"/>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nenesie žiadnu zodpovednosť </w:t>
      </w:r>
      <w:r w:rsidR="00851577">
        <w:rPr>
          <w:rFonts w:ascii="Times New Roman" w:hAnsi="Times New Roman" w:cs="Times New Roman"/>
        </w:rPr>
        <w:t>poškodenia Predmetu prevodu</w:t>
      </w:r>
      <w:r w:rsidRPr="00334F5A">
        <w:rPr>
          <w:rFonts w:ascii="Times New Roman" w:hAnsi="Times New Roman" w:cs="Times New Roman"/>
        </w:rPr>
        <w:t>, ktoré boli spôsobené neodbornou prevádzkou, obsluhou</w:t>
      </w:r>
      <w:r w:rsidR="001774F2">
        <w:rPr>
          <w:rFonts w:ascii="Times New Roman" w:hAnsi="Times New Roman" w:cs="Times New Roman"/>
        </w:rPr>
        <w:t>,</w:t>
      </w:r>
      <w:r w:rsidRPr="00334F5A">
        <w:rPr>
          <w:rFonts w:ascii="Times New Roman" w:hAnsi="Times New Roman" w:cs="Times New Roman"/>
        </w:rPr>
        <w:t xml:space="preserve"> údržbou</w:t>
      </w:r>
      <w:r w:rsidR="001774F2">
        <w:rPr>
          <w:rFonts w:ascii="Times New Roman" w:hAnsi="Times New Roman" w:cs="Times New Roman"/>
        </w:rPr>
        <w:t xml:space="preserve"> a </w:t>
      </w:r>
      <w:r w:rsidRPr="00334F5A">
        <w:rPr>
          <w:rFonts w:ascii="Times New Roman" w:hAnsi="Times New Roman" w:cs="Times New Roman"/>
        </w:rPr>
        <w:t>používaním v rozpore s návodom na použitie,</w:t>
      </w:r>
      <w:r w:rsidR="001774F2">
        <w:rPr>
          <w:rFonts w:ascii="Times New Roman" w:hAnsi="Times New Roman" w:cs="Times New Roman"/>
        </w:rPr>
        <w:t xml:space="preserve"> ktoré Predávajúci v písomnom vyhotovení poskytol Kupujúcemu,</w:t>
      </w:r>
      <w:r w:rsidRPr="00334F5A">
        <w:rPr>
          <w:rFonts w:ascii="Times New Roman" w:hAnsi="Times New Roman" w:cs="Times New Roman"/>
        </w:rPr>
        <w:t xml:space="preserve"> resp. s obvyklým spôsobom užívania </w:t>
      </w:r>
      <w:r w:rsidR="00792467">
        <w:rPr>
          <w:rFonts w:ascii="Times New Roman" w:hAnsi="Times New Roman" w:cs="Times New Roman"/>
        </w:rPr>
        <w:t>automobilu</w:t>
      </w:r>
      <w:r w:rsidRPr="00334F5A">
        <w:rPr>
          <w:rFonts w:ascii="Times New Roman" w:hAnsi="Times New Roman" w:cs="Times New Roman"/>
        </w:rPr>
        <w:t xml:space="preserve">. </w:t>
      </w:r>
    </w:p>
    <w:p w14:paraId="07F7D8EC" w14:textId="332E46BE" w:rsidR="00935CAB" w:rsidRPr="00334F5A" w:rsidRDefault="00851577"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 xml:space="preserve">Zodpovednosť za vady a záruka za akosť sa v ostatnom (vo veciach neupravených v tejto zmluve)  spravuje podľa </w:t>
      </w:r>
      <w:r w:rsidR="00935CAB" w:rsidRPr="00334F5A">
        <w:rPr>
          <w:rFonts w:ascii="Times New Roman" w:hAnsi="Times New Roman" w:cs="Times New Roman"/>
        </w:rPr>
        <w:t xml:space="preserve">príslušných ustanovení Obchodného zákonníka a ostatných všeobecne záväzných právnych predpisov Slovenskej republiky. </w:t>
      </w:r>
    </w:p>
    <w:p w14:paraId="4A497E6C" w14:textId="77777777" w:rsidR="00935CAB" w:rsidRPr="00334F5A" w:rsidRDefault="00935CAB" w:rsidP="00935CAB">
      <w:pPr>
        <w:spacing w:after="0" w:line="240" w:lineRule="auto"/>
        <w:ind w:left="567" w:right="5" w:hanging="567"/>
        <w:jc w:val="both"/>
        <w:rPr>
          <w:rFonts w:ascii="Times New Roman" w:hAnsi="Times New Roman" w:cs="Times New Roman"/>
          <w:b/>
        </w:rPr>
      </w:pPr>
    </w:p>
    <w:p w14:paraId="0083C0EB" w14:textId="115CC297"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IX</w:t>
      </w:r>
      <w:r w:rsidRPr="00334F5A">
        <w:rPr>
          <w:rFonts w:ascii="Times New Roman" w:hAnsi="Times New Roman" w:cs="Times New Roman"/>
          <w:b/>
        </w:rPr>
        <w:t>.</w:t>
      </w:r>
    </w:p>
    <w:p w14:paraId="598C9604" w14:textId="77777777" w:rsidR="00935CAB" w:rsidRDefault="00935CAB" w:rsidP="00935CAB">
      <w:pPr>
        <w:spacing w:after="0" w:line="240" w:lineRule="auto"/>
        <w:ind w:left="567" w:right="4" w:hanging="567"/>
        <w:jc w:val="center"/>
        <w:rPr>
          <w:rFonts w:ascii="Times New Roman" w:hAnsi="Times New Roman" w:cs="Times New Roman"/>
          <w:b/>
        </w:rPr>
      </w:pPr>
      <w:r w:rsidRPr="00334F5A">
        <w:rPr>
          <w:rFonts w:ascii="Times New Roman" w:hAnsi="Times New Roman" w:cs="Times New Roman"/>
          <w:b/>
        </w:rPr>
        <w:t>Sankcie</w:t>
      </w:r>
    </w:p>
    <w:p w14:paraId="0163FC76" w14:textId="4242D073"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dodaním Predmetu prevodu v dohodnutom čase</w:t>
      </w:r>
      <w:r w:rsidR="00935CAB" w:rsidRPr="00334F5A">
        <w:rPr>
          <w:rFonts w:ascii="Times New Roman" w:hAnsi="Times New Roman" w:cs="Times New Roman"/>
        </w:rPr>
        <w:t xml:space="preserve">, zaplatí </w:t>
      </w:r>
      <w:r>
        <w:rPr>
          <w:rFonts w:ascii="Times New Roman" w:hAnsi="Times New Roman" w:cs="Times New Roman"/>
        </w:rPr>
        <w:t>Predávajúci Kupujúcemu</w:t>
      </w:r>
      <w:r w:rsidRPr="00334F5A">
        <w:rPr>
          <w:rFonts w:ascii="Times New Roman" w:hAnsi="Times New Roman" w:cs="Times New Roman"/>
        </w:rPr>
        <w:t xml:space="preserve"> </w:t>
      </w:r>
      <w:r w:rsidR="00935CAB" w:rsidRPr="00334F5A">
        <w:rPr>
          <w:rFonts w:ascii="Times New Roman" w:hAnsi="Times New Roman" w:cs="Times New Roman"/>
        </w:rPr>
        <w:t>zmluvnú pokutu vo výške 0,</w:t>
      </w:r>
      <w:r w:rsidR="00707AED" w:rsidRPr="00334F5A">
        <w:rPr>
          <w:rFonts w:ascii="Times New Roman" w:hAnsi="Times New Roman" w:cs="Times New Roman"/>
        </w:rPr>
        <w:t>0</w:t>
      </w:r>
      <w:r w:rsidR="00935CAB" w:rsidRPr="00334F5A">
        <w:rPr>
          <w:rFonts w:ascii="Times New Roman" w:hAnsi="Times New Roman" w:cs="Times New Roman"/>
        </w:rPr>
        <w:t>5 % z</w:t>
      </w:r>
      <w:r>
        <w:rPr>
          <w:rFonts w:ascii="Times New Roman" w:hAnsi="Times New Roman" w:cs="Times New Roman"/>
        </w:rPr>
        <w:t xml:space="preserve"> Kúpnej </w:t>
      </w:r>
      <w:r w:rsidR="00935CAB" w:rsidRPr="00334F5A">
        <w:rPr>
          <w:rFonts w:ascii="Times New Roman" w:hAnsi="Times New Roman" w:cs="Times New Roman"/>
        </w:rPr>
        <w:t xml:space="preserve">ceny nedodaného </w:t>
      </w:r>
      <w:r>
        <w:rPr>
          <w:rFonts w:ascii="Times New Roman" w:hAnsi="Times New Roman" w:cs="Times New Roman"/>
        </w:rPr>
        <w:t>Predmetu prevodu</w:t>
      </w:r>
      <w:r w:rsidRPr="00334F5A">
        <w:rPr>
          <w:rFonts w:ascii="Times New Roman" w:hAnsi="Times New Roman" w:cs="Times New Roman"/>
        </w:rPr>
        <w:t xml:space="preserve"> </w:t>
      </w:r>
      <w:r w:rsidR="00935CAB" w:rsidRPr="00334F5A">
        <w:rPr>
          <w:rFonts w:ascii="Times New Roman" w:hAnsi="Times New Roman" w:cs="Times New Roman"/>
        </w:rPr>
        <w:t xml:space="preserve">za každý </w:t>
      </w:r>
      <w:r>
        <w:rPr>
          <w:rFonts w:ascii="Times New Roman" w:hAnsi="Times New Roman" w:cs="Times New Roman"/>
        </w:rPr>
        <w:t xml:space="preserve">aj začatý </w:t>
      </w:r>
      <w:r w:rsidR="00935CAB" w:rsidRPr="00334F5A">
        <w:rPr>
          <w:rFonts w:ascii="Times New Roman" w:hAnsi="Times New Roman" w:cs="Times New Roman"/>
        </w:rPr>
        <w:t>deň omeškania. Základom pre výpočet je cena s DPH.</w:t>
      </w:r>
    </w:p>
    <w:p w14:paraId="73D8F41C" w14:textId="1CE27C4A"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odstránením vád Predmetu prevodu</w:t>
      </w:r>
      <w:r w:rsidR="00935CAB" w:rsidRPr="00334F5A">
        <w:rPr>
          <w:rFonts w:ascii="Times New Roman" w:hAnsi="Times New Roman" w:cs="Times New Roman"/>
        </w:rPr>
        <w:t>, zaplatí</w:t>
      </w:r>
      <w:r>
        <w:rPr>
          <w:rFonts w:ascii="Times New Roman" w:hAnsi="Times New Roman" w:cs="Times New Roman"/>
        </w:rPr>
        <w:t xml:space="preserve"> Predávajúci</w:t>
      </w:r>
      <w:r w:rsidR="00935CAB" w:rsidRPr="00334F5A">
        <w:rPr>
          <w:rFonts w:ascii="Times New Roman" w:hAnsi="Times New Roman" w:cs="Times New Roman"/>
        </w:rPr>
        <w:t xml:space="preserve"> </w:t>
      </w:r>
      <w:r>
        <w:rPr>
          <w:rFonts w:ascii="Times New Roman" w:hAnsi="Times New Roman" w:cs="Times New Roman"/>
        </w:rPr>
        <w:t>K</w:t>
      </w:r>
      <w:r w:rsidR="00935CAB" w:rsidRPr="00334F5A">
        <w:rPr>
          <w:rFonts w:ascii="Times New Roman" w:hAnsi="Times New Roman" w:cs="Times New Roman"/>
        </w:rPr>
        <w:t xml:space="preserve">upujúcemu zmluvnú pokutu vo výške 100,- EUR </w:t>
      </w:r>
      <w:r>
        <w:rPr>
          <w:rFonts w:ascii="Times New Roman" w:hAnsi="Times New Roman" w:cs="Times New Roman"/>
        </w:rPr>
        <w:t xml:space="preserve">za každú vadu a </w:t>
      </w:r>
      <w:r w:rsidR="00935CAB" w:rsidRPr="00334F5A">
        <w:rPr>
          <w:rFonts w:ascii="Times New Roman" w:hAnsi="Times New Roman" w:cs="Times New Roman"/>
        </w:rPr>
        <w:t xml:space="preserve"> za každý aj začatý deň omeškania.</w:t>
      </w:r>
    </w:p>
    <w:p w14:paraId="6519CDAF" w14:textId="2EE61696"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Ak </w:t>
      </w:r>
      <w:r w:rsidR="00851577">
        <w:rPr>
          <w:rFonts w:ascii="Times New Roman" w:hAnsi="Times New Roman" w:cs="Times New Roman"/>
        </w:rPr>
        <w:t>K</w:t>
      </w:r>
      <w:r w:rsidRPr="00334F5A">
        <w:rPr>
          <w:rFonts w:ascii="Times New Roman" w:hAnsi="Times New Roman" w:cs="Times New Roman"/>
        </w:rPr>
        <w:t xml:space="preserve">upujúci nezaplatí faktúru včas, zaplatí </w:t>
      </w:r>
      <w:r w:rsidR="00851577">
        <w:rPr>
          <w:rFonts w:ascii="Times New Roman" w:hAnsi="Times New Roman" w:cs="Times New Roman"/>
        </w:rPr>
        <w:t>P</w:t>
      </w:r>
      <w:r w:rsidRPr="00334F5A">
        <w:rPr>
          <w:rFonts w:ascii="Times New Roman" w:hAnsi="Times New Roman" w:cs="Times New Roman"/>
        </w:rPr>
        <w:t>redávajúcemu úrok z omeškania podľa § 369 ods.2 Obchodného zákonníka.</w:t>
      </w:r>
    </w:p>
    <w:p w14:paraId="29F48D2A" w14:textId="77777777"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Uplatnením zmluvnej pokuty nie sú dotknuté nároky na náhradu škody.</w:t>
      </w:r>
    </w:p>
    <w:p w14:paraId="25D84EE3" w14:textId="4BFD53D4"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Oprávnená zmluvná strana oznámi povinnej zmluvnej strane zmluvnú pokutu vo forme penalizačnej faktúry. Zmluvné strany sa dohodli, že penalizačná faktúra kupujúceho môže byť jednostranne započítaná voči faktúre </w:t>
      </w:r>
      <w:r w:rsidR="00FC1C36">
        <w:rPr>
          <w:rFonts w:ascii="Times New Roman" w:hAnsi="Times New Roman" w:cs="Times New Roman"/>
        </w:rPr>
        <w:t>P</w:t>
      </w:r>
      <w:r w:rsidRPr="00334F5A">
        <w:rPr>
          <w:rFonts w:ascii="Times New Roman" w:hAnsi="Times New Roman" w:cs="Times New Roman"/>
        </w:rPr>
        <w:t>redávajúceho za dodanie tovaru.</w:t>
      </w:r>
    </w:p>
    <w:p w14:paraId="76573101" w14:textId="4CBE3461"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Dohodnuté sankcie zaplatí povinná </w:t>
      </w:r>
      <w:r w:rsidR="00FC1C36">
        <w:rPr>
          <w:rFonts w:ascii="Times New Roman" w:hAnsi="Times New Roman" w:cs="Times New Roman"/>
        </w:rPr>
        <w:t xml:space="preserve">zmluvná </w:t>
      </w:r>
      <w:r w:rsidRPr="00334F5A">
        <w:rPr>
          <w:rFonts w:ascii="Times New Roman" w:hAnsi="Times New Roman" w:cs="Times New Roman"/>
        </w:rPr>
        <w:t>strana strane oprávnenej do 30 dní odo dňa ich písomného uplatnenia.</w:t>
      </w:r>
    </w:p>
    <w:p w14:paraId="09FFEBB4" w14:textId="77777777" w:rsidR="00935CAB" w:rsidRPr="00334F5A" w:rsidRDefault="00935CAB" w:rsidP="00935CAB">
      <w:pPr>
        <w:spacing w:after="0" w:line="240" w:lineRule="auto"/>
        <w:ind w:left="567" w:hanging="567"/>
        <w:jc w:val="both"/>
        <w:rPr>
          <w:rFonts w:ascii="Times New Roman" w:hAnsi="Times New Roman" w:cs="Times New Roman"/>
        </w:rPr>
      </w:pPr>
    </w:p>
    <w:p w14:paraId="3A020114" w14:textId="5085D5F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0093587A">
        <w:rPr>
          <w:rFonts w:ascii="Times New Roman" w:hAnsi="Times New Roman" w:cs="Times New Roman"/>
          <w:b/>
        </w:rPr>
        <w:t>I</w:t>
      </w:r>
      <w:r w:rsidRPr="00334F5A">
        <w:rPr>
          <w:rFonts w:ascii="Times New Roman" w:hAnsi="Times New Roman" w:cs="Times New Roman"/>
          <w:b/>
        </w:rPr>
        <w:t>.</w:t>
      </w:r>
    </w:p>
    <w:p w14:paraId="79F027F1" w14:textId="77777777" w:rsidR="00935CAB" w:rsidRPr="00334F5A" w:rsidRDefault="00935CAB" w:rsidP="00935CAB">
      <w:pPr>
        <w:spacing w:after="0" w:line="240" w:lineRule="auto"/>
        <w:ind w:left="567" w:right="6" w:hanging="567"/>
        <w:jc w:val="center"/>
        <w:rPr>
          <w:rFonts w:ascii="Times New Roman" w:hAnsi="Times New Roman" w:cs="Times New Roman"/>
        </w:rPr>
      </w:pPr>
      <w:r w:rsidRPr="00334F5A">
        <w:rPr>
          <w:rFonts w:ascii="Times New Roman" w:hAnsi="Times New Roman" w:cs="Times New Roman"/>
          <w:b/>
        </w:rPr>
        <w:t>Nebezpečenstvo škody a vlastnícke právo</w:t>
      </w:r>
    </w:p>
    <w:p w14:paraId="0D3933ED" w14:textId="07F58C7A" w:rsidR="00935CAB" w:rsidRPr="00334F5A"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Nebezpečenstvo škody na </w:t>
      </w:r>
      <w:r w:rsidR="00851577">
        <w:rPr>
          <w:rFonts w:ascii="Times New Roman" w:hAnsi="Times New Roman" w:cs="Times New Roman"/>
        </w:rPr>
        <w:t>Predmete prevodu</w:t>
      </w:r>
      <w:r w:rsidR="00851577" w:rsidRPr="00334F5A">
        <w:rPr>
          <w:rFonts w:ascii="Times New Roman" w:hAnsi="Times New Roman" w:cs="Times New Roman"/>
        </w:rPr>
        <w:t xml:space="preserve"> </w:t>
      </w:r>
      <w:r w:rsidRPr="00334F5A">
        <w:rPr>
          <w:rFonts w:ascii="Times New Roman" w:hAnsi="Times New Roman" w:cs="Times New Roman"/>
        </w:rPr>
        <w:t xml:space="preserve">prechádza na </w:t>
      </w:r>
      <w:r w:rsidR="00851577">
        <w:rPr>
          <w:rFonts w:ascii="Times New Roman" w:hAnsi="Times New Roman" w:cs="Times New Roman"/>
        </w:rPr>
        <w:t>K</w:t>
      </w:r>
      <w:r w:rsidRPr="00334F5A">
        <w:rPr>
          <w:rFonts w:ascii="Times New Roman" w:hAnsi="Times New Roman" w:cs="Times New Roman"/>
        </w:rPr>
        <w:t>upujúceho odovzdaním</w:t>
      </w:r>
      <w:r w:rsidR="00851577">
        <w:rPr>
          <w:rFonts w:ascii="Times New Roman" w:hAnsi="Times New Roman" w:cs="Times New Roman"/>
        </w:rPr>
        <w:t xml:space="preserve"> a prevzatím Predmetu prevodu v dohodnutom mieste dodania a  podpísaním preberacieho protokolu.</w:t>
      </w:r>
      <w:r w:rsidRPr="00334F5A">
        <w:rPr>
          <w:rFonts w:ascii="Times New Roman" w:hAnsi="Times New Roman" w:cs="Times New Roman"/>
        </w:rPr>
        <w:t xml:space="preserve"> </w:t>
      </w:r>
    </w:p>
    <w:p w14:paraId="6689C9D0" w14:textId="0A3D25A4" w:rsidR="00935CAB"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Kupujúci nadobúda vlastnícke právo k tovaru odovzdaním </w:t>
      </w:r>
      <w:r w:rsidR="00851577">
        <w:rPr>
          <w:rFonts w:ascii="Times New Roman" w:hAnsi="Times New Roman" w:cs="Times New Roman"/>
        </w:rPr>
        <w:t xml:space="preserve">a prevzatím Predmetu prevodu. </w:t>
      </w:r>
    </w:p>
    <w:p w14:paraId="04B4A9FC" w14:textId="44AADA27" w:rsidR="00851577" w:rsidRPr="00334F5A" w:rsidRDefault="00851577" w:rsidP="0008642D">
      <w:pPr>
        <w:tabs>
          <w:tab w:val="left" w:pos="0"/>
        </w:tabs>
        <w:spacing w:after="0" w:line="240" w:lineRule="auto"/>
        <w:ind w:left="284"/>
        <w:jc w:val="both"/>
        <w:rPr>
          <w:rFonts w:ascii="Times New Roman" w:hAnsi="Times New Roman" w:cs="Times New Roman"/>
        </w:rPr>
      </w:pPr>
    </w:p>
    <w:p w14:paraId="359CC0E4" w14:textId="66D9ABEA"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X</w:t>
      </w:r>
      <w:r w:rsidR="00851577">
        <w:rPr>
          <w:rFonts w:ascii="Times New Roman" w:hAnsi="Times New Roman" w:cs="Times New Roman"/>
          <w:b/>
        </w:rPr>
        <w:t>I</w:t>
      </w:r>
      <w:r w:rsidR="0093587A">
        <w:rPr>
          <w:rFonts w:ascii="Times New Roman" w:hAnsi="Times New Roman" w:cs="Times New Roman"/>
          <w:b/>
        </w:rPr>
        <w:t>I</w:t>
      </w:r>
      <w:r w:rsidRPr="00334F5A">
        <w:rPr>
          <w:rFonts w:ascii="Times New Roman" w:hAnsi="Times New Roman" w:cs="Times New Roman"/>
          <w:b/>
        </w:rPr>
        <w:t>.</w:t>
      </w:r>
    </w:p>
    <w:p w14:paraId="59A0CAE3" w14:textId="7777777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Zánik zmluvy</w:t>
      </w:r>
    </w:p>
    <w:p w14:paraId="08943B10" w14:textId="35780307" w:rsidR="00935CAB" w:rsidRPr="00334F5A"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Kupujúci je oprávnený od tejto zmluvy odstúpiť popri zákonných</w:t>
      </w:r>
      <w:r w:rsidR="00FC1C36">
        <w:rPr>
          <w:rFonts w:ascii="Times New Roman" w:hAnsi="Times New Roman" w:cs="Times New Roman"/>
        </w:rPr>
        <w:t xml:space="preserve"> </w:t>
      </w:r>
      <w:r>
        <w:rPr>
          <w:rFonts w:ascii="Times New Roman" w:hAnsi="Times New Roman" w:cs="Times New Roman"/>
        </w:rPr>
        <w:t xml:space="preserve">dôvodov aj v nasledovných prípadoch, ktoré sa na účely tejto zmluvy považujú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 xml:space="preserve">: </w:t>
      </w:r>
    </w:p>
    <w:p w14:paraId="39AA8B10" w14:textId="00C5C898" w:rsidR="00935CAB" w:rsidRPr="00334F5A" w:rsidRDefault="00935CAB" w:rsidP="00843667">
      <w:pPr>
        <w:pStyle w:val="Bezriadkovania1"/>
        <w:numPr>
          <w:ilvl w:val="0"/>
          <w:numId w:val="16"/>
        </w:numPr>
        <w:spacing w:line="240" w:lineRule="auto"/>
        <w:ind w:left="567" w:hanging="283"/>
        <w:jc w:val="both"/>
        <w:rPr>
          <w:sz w:val="22"/>
          <w:szCs w:val="22"/>
        </w:rPr>
      </w:pPr>
      <w:r w:rsidRPr="00334F5A">
        <w:rPr>
          <w:sz w:val="22"/>
          <w:szCs w:val="22"/>
        </w:rPr>
        <w:t xml:space="preserve">omeškanie </w:t>
      </w:r>
      <w:r w:rsidR="0008642D">
        <w:rPr>
          <w:sz w:val="22"/>
          <w:szCs w:val="22"/>
        </w:rPr>
        <w:t xml:space="preserve">Predávajúceho </w:t>
      </w:r>
      <w:r w:rsidRPr="00334F5A">
        <w:rPr>
          <w:sz w:val="22"/>
          <w:szCs w:val="22"/>
        </w:rPr>
        <w:t>s</w:t>
      </w:r>
      <w:r w:rsidR="0008642D">
        <w:rPr>
          <w:sz w:val="22"/>
          <w:szCs w:val="22"/>
        </w:rPr>
        <w:t> </w:t>
      </w:r>
      <w:r w:rsidRPr="00334F5A">
        <w:rPr>
          <w:sz w:val="22"/>
          <w:szCs w:val="22"/>
        </w:rPr>
        <w:t xml:space="preserve">dodaním </w:t>
      </w:r>
      <w:r w:rsidR="0008642D">
        <w:rPr>
          <w:sz w:val="22"/>
          <w:szCs w:val="22"/>
        </w:rPr>
        <w:t xml:space="preserve">Predmetu prevodu </w:t>
      </w:r>
      <w:r w:rsidRPr="00334F5A">
        <w:rPr>
          <w:sz w:val="22"/>
          <w:szCs w:val="22"/>
        </w:rPr>
        <w:t xml:space="preserve"> </w:t>
      </w:r>
      <w:r w:rsidR="0008642D">
        <w:rPr>
          <w:sz w:val="22"/>
          <w:szCs w:val="22"/>
        </w:rPr>
        <w:t xml:space="preserve">o </w:t>
      </w:r>
      <w:r w:rsidRPr="00334F5A">
        <w:rPr>
          <w:sz w:val="22"/>
          <w:szCs w:val="22"/>
        </w:rPr>
        <w:t>viac ako 30 dní</w:t>
      </w:r>
    </w:p>
    <w:p w14:paraId="5EA5ABC5" w14:textId="1457E9FC" w:rsidR="00935CAB" w:rsidRPr="00334F5A" w:rsidRDefault="00935CAB" w:rsidP="00843667">
      <w:pPr>
        <w:pStyle w:val="Bezriadkovania1"/>
        <w:numPr>
          <w:ilvl w:val="0"/>
          <w:numId w:val="16"/>
        </w:numPr>
        <w:spacing w:line="240" w:lineRule="auto"/>
        <w:ind w:left="567" w:hanging="283"/>
        <w:jc w:val="both"/>
        <w:rPr>
          <w:sz w:val="22"/>
          <w:szCs w:val="22"/>
        </w:rPr>
      </w:pPr>
      <w:r w:rsidRPr="00334F5A">
        <w:rPr>
          <w:sz w:val="22"/>
          <w:szCs w:val="22"/>
        </w:rPr>
        <w:t xml:space="preserve">ak dôjde k výmazu </w:t>
      </w:r>
      <w:r w:rsidR="0008642D">
        <w:rPr>
          <w:sz w:val="22"/>
          <w:szCs w:val="22"/>
        </w:rPr>
        <w:t>P</w:t>
      </w:r>
      <w:r w:rsidRPr="00334F5A">
        <w:rPr>
          <w:sz w:val="22"/>
          <w:szCs w:val="22"/>
        </w:rPr>
        <w:t xml:space="preserve">redávajúceho, ako partnera verejného sektora počas trvania platnosti a účinnosti tejto </w:t>
      </w:r>
      <w:r w:rsidR="0008642D">
        <w:rPr>
          <w:sz w:val="22"/>
          <w:szCs w:val="22"/>
        </w:rPr>
        <w:t>zmluvy</w:t>
      </w:r>
      <w:r w:rsidRPr="00334F5A">
        <w:rPr>
          <w:sz w:val="22"/>
          <w:szCs w:val="22"/>
        </w:rPr>
        <w:t>,</w:t>
      </w:r>
    </w:p>
    <w:p w14:paraId="14BB7EEF" w14:textId="332E8BCC" w:rsidR="00935CAB" w:rsidRPr="00334F5A" w:rsidRDefault="00935CAB" w:rsidP="00843667">
      <w:pPr>
        <w:pStyle w:val="Bezriadkovania1"/>
        <w:numPr>
          <w:ilvl w:val="0"/>
          <w:numId w:val="16"/>
        </w:numPr>
        <w:spacing w:line="240" w:lineRule="auto"/>
        <w:ind w:left="567" w:hanging="283"/>
        <w:jc w:val="both"/>
        <w:rPr>
          <w:sz w:val="22"/>
          <w:szCs w:val="22"/>
        </w:rPr>
      </w:pPr>
      <w:r w:rsidRPr="00334F5A">
        <w:rPr>
          <w:sz w:val="22"/>
          <w:szCs w:val="22"/>
        </w:rPr>
        <w:t xml:space="preserve">omeškanie </w:t>
      </w:r>
      <w:r w:rsidR="0008642D">
        <w:rPr>
          <w:sz w:val="22"/>
          <w:szCs w:val="22"/>
        </w:rPr>
        <w:t>P</w:t>
      </w:r>
      <w:r w:rsidRPr="00334F5A">
        <w:rPr>
          <w:sz w:val="22"/>
          <w:szCs w:val="22"/>
        </w:rPr>
        <w:t xml:space="preserve">redávajúceho s </w:t>
      </w:r>
      <w:r w:rsidR="0008642D">
        <w:rPr>
          <w:sz w:val="22"/>
          <w:szCs w:val="22"/>
        </w:rPr>
        <w:t>odstránením vady</w:t>
      </w:r>
      <w:r w:rsidR="0008642D" w:rsidRPr="00334F5A">
        <w:rPr>
          <w:sz w:val="22"/>
          <w:szCs w:val="22"/>
        </w:rPr>
        <w:t xml:space="preserve"> </w:t>
      </w:r>
      <w:r w:rsidRPr="00334F5A">
        <w:rPr>
          <w:sz w:val="22"/>
          <w:szCs w:val="22"/>
        </w:rPr>
        <w:t>o viac ako 30 dní,</w:t>
      </w:r>
    </w:p>
    <w:p w14:paraId="5F66250D" w14:textId="77777777" w:rsidR="00935CAB" w:rsidRPr="00334F5A" w:rsidRDefault="00935CAB" w:rsidP="00843667">
      <w:pPr>
        <w:pStyle w:val="Bezriadkovania1"/>
        <w:numPr>
          <w:ilvl w:val="0"/>
          <w:numId w:val="16"/>
        </w:numPr>
        <w:spacing w:line="240" w:lineRule="auto"/>
        <w:ind w:left="567" w:hanging="283"/>
        <w:jc w:val="both"/>
        <w:rPr>
          <w:sz w:val="22"/>
          <w:szCs w:val="22"/>
        </w:rPr>
      </w:pPr>
      <w:r w:rsidRPr="00334F5A">
        <w:rPr>
          <w:sz w:val="22"/>
          <w:szCs w:val="22"/>
        </w:rPr>
        <w:t>dodanie vadného tovaru.</w:t>
      </w:r>
    </w:p>
    <w:p w14:paraId="2EA14AB5" w14:textId="3EDC23F2" w:rsidR="0008642D"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oprávnený od tejto zmluvy odstúpiť výlučne v nasledovnom prípade, ktorý sa na účely tejto zmluvy považuje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w:t>
      </w:r>
    </w:p>
    <w:p w14:paraId="48D9B138" w14:textId="4B7709DE" w:rsidR="0008642D" w:rsidRPr="0008642D" w:rsidRDefault="0008642D" w:rsidP="00843667">
      <w:pPr>
        <w:pStyle w:val="Bezriadkovania1"/>
        <w:numPr>
          <w:ilvl w:val="0"/>
          <w:numId w:val="21"/>
        </w:numPr>
        <w:spacing w:line="240" w:lineRule="auto"/>
        <w:jc w:val="both"/>
        <w:rPr>
          <w:rFonts w:eastAsiaTheme="minorHAnsi"/>
          <w:sz w:val="22"/>
          <w:szCs w:val="22"/>
          <w:lang w:eastAsia="en-US"/>
        </w:rPr>
      </w:pPr>
      <w:r>
        <w:rPr>
          <w:rFonts w:eastAsiaTheme="minorHAnsi"/>
          <w:sz w:val="22"/>
          <w:szCs w:val="22"/>
          <w:lang w:eastAsia="en-US"/>
        </w:rPr>
        <w:t>o</w:t>
      </w:r>
      <w:r w:rsidRPr="0008642D">
        <w:rPr>
          <w:rFonts w:eastAsiaTheme="minorHAnsi"/>
          <w:sz w:val="22"/>
          <w:szCs w:val="22"/>
          <w:lang w:eastAsia="en-US"/>
        </w:rPr>
        <w:t xml:space="preserve">meškania Kupujúceho so zaplatením </w:t>
      </w:r>
      <w:r>
        <w:rPr>
          <w:rFonts w:eastAsiaTheme="minorHAnsi"/>
          <w:sz w:val="22"/>
          <w:szCs w:val="22"/>
          <w:lang w:eastAsia="en-US"/>
        </w:rPr>
        <w:t>oprávnenej faktúry</w:t>
      </w:r>
      <w:r w:rsidRPr="0008642D">
        <w:rPr>
          <w:rFonts w:eastAsiaTheme="minorHAnsi"/>
          <w:sz w:val="22"/>
          <w:szCs w:val="22"/>
          <w:lang w:eastAsia="en-US"/>
        </w:rPr>
        <w:t xml:space="preserve"> o viac ako 30 dní</w:t>
      </w:r>
    </w:p>
    <w:p w14:paraId="6CA83D2F" w14:textId="1D8A9AE4" w:rsidR="00935CAB" w:rsidRDefault="00935CAB" w:rsidP="00843667">
      <w:pPr>
        <w:numPr>
          <w:ilvl w:val="0"/>
          <w:numId w:val="1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Zmluvu je možné zrušiť </w:t>
      </w:r>
      <w:r w:rsidR="0008642D">
        <w:rPr>
          <w:rFonts w:ascii="Times New Roman" w:hAnsi="Times New Roman" w:cs="Times New Roman"/>
        </w:rPr>
        <w:t xml:space="preserve">písomnou </w:t>
      </w:r>
      <w:r w:rsidRPr="00334F5A">
        <w:rPr>
          <w:rFonts w:ascii="Times New Roman" w:hAnsi="Times New Roman" w:cs="Times New Roman"/>
        </w:rPr>
        <w:t xml:space="preserve">dohodou zmluvných strán. </w:t>
      </w:r>
    </w:p>
    <w:p w14:paraId="485DC6D3" w14:textId="569F2670"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 xml:space="preserve">Kupujúci je oprávnený odstúpiť od tejto </w:t>
      </w:r>
      <w:r w:rsidR="00FC1C36">
        <w:rPr>
          <w:rFonts w:ascii="Times New Roman" w:hAnsi="Times New Roman" w:cs="Times New Roman"/>
        </w:rPr>
        <w:t>zmluvy</w:t>
      </w:r>
      <w:r w:rsidRPr="0093587A">
        <w:rPr>
          <w:rFonts w:ascii="Times New Roman" w:hAnsi="Times New Roman" w:cs="Times New Roman"/>
        </w:rPr>
        <w:t xml:space="preserve">, ak </w:t>
      </w:r>
    </w:p>
    <w:p w14:paraId="50A1601F" w14:textId="77777777"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lastRenderedPageBreak/>
        <w:t>a)</w:t>
      </w:r>
      <w:r w:rsidRPr="0093587A">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292873B"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b)</w:t>
      </w:r>
      <w:r w:rsidRPr="0093587A">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Pr>
          <w:rFonts w:ascii="Times New Roman" w:hAnsi="Times New Roman" w:cs="Times New Roman"/>
        </w:rPr>
        <w:t>zmluvy</w:t>
      </w:r>
      <w:r w:rsidRPr="0093587A">
        <w:rPr>
          <w:rFonts w:ascii="Times New Roman" w:hAnsi="Times New Roman" w:cs="Times New Roman"/>
        </w:rPr>
        <w:t>,</w:t>
      </w:r>
    </w:p>
    <w:p w14:paraId="1DD9E319" w14:textId="3A5AB588"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c)</w:t>
      </w:r>
      <w:r w:rsidRPr="0093587A">
        <w:rPr>
          <w:rFonts w:ascii="Times New Roman" w:hAnsi="Times New Roman" w:cs="Times New Roman"/>
        </w:rPr>
        <w:tab/>
        <w:t xml:space="preserve">má dôvodné podozrenie, že Predávajúci uzavrel v danom verejnom obstarávaní alebo počas plnenia </w:t>
      </w:r>
      <w:r w:rsidR="00FC1C36">
        <w:rPr>
          <w:rFonts w:ascii="Times New Roman" w:hAnsi="Times New Roman" w:cs="Times New Roman"/>
        </w:rPr>
        <w:t>zmluvy</w:t>
      </w:r>
      <w:r w:rsidRPr="0093587A">
        <w:rPr>
          <w:rFonts w:ascii="Times New Roman" w:hAnsi="Times New Roman" w:cs="Times New Roman"/>
        </w:rPr>
        <w:t>, s iným hospodárskym subjektom dohodu narúšajúcu hospodársku súťaž,</w:t>
      </w:r>
    </w:p>
    <w:p w14:paraId="4AEA0AD3" w14:textId="77777777"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d)</w:t>
      </w:r>
      <w:r w:rsidRPr="0093587A">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e)</w:t>
      </w:r>
      <w:r w:rsidRPr="0093587A">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f)</w:t>
      </w:r>
      <w:r w:rsidRPr="0093587A">
        <w:rPr>
          <w:rFonts w:ascii="Times New Roman" w:hAnsi="Times New Roman" w:cs="Times New Roman"/>
        </w:rPr>
        <w:tab/>
        <w:t xml:space="preserve">Predávajúci postúpi akúkoľvek svoju pohľadávku z tejto </w:t>
      </w:r>
      <w:r w:rsidR="00FC1C36">
        <w:rPr>
          <w:rFonts w:ascii="Times New Roman" w:hAnsi="Times New Roman" w:cs="Times New Roman"/>
        </w:rPr>
        <w:t>zmluvy</w:t>
      </w:r>
      <w:r w:rsidRPr="0093587A">
        <w:rPr>
          <w:rFonts w:ascii="Times New Roman" w:hAnsi="Times New Roman" w:cs="Times New Roman"/>
        </w:rPr>
        <w:t xml:space="preserve"> na tretiu osobu bez predchádzajúceho písomného súhlasu Kupujúceho,</w:t>
      </w:r>
    </w:p>
    <w:p w14:paraId="786E9D6B" w14:textId="77777777"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g)</w:t>
      </w:r>
      <w:r w:rsidRPr="0093587A">
        <w:rPr>
          <w:rFonts w:ascii="Times New Roman" w:hAnsi="Times New Roman" w:cs="Times New Roman"/>
        </w:rPr>
        <w:tab/>
        <w:t>sa preukáže, že Kupujúci v ponuke v rámci verejného obstarávania predložil nepravdivé doklady alebo uviedol nepravdivé, neúplné alebo skreslené údaje,</w:t>
      </w:r>
    </w:p>
    <w:p w14:paraId="469A0D47" w14:textId="77777777"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h)</w:t>
      </w:r>
      <w:r w:rsidRPr="0093587A">
        <w:rPr>
          <w:rFonts w:ascii="Times New Roman" w:hAnsi="Times New Roman" w:cs="Times New Roman"/>
        </w:rPr>
        <w:tab/>
        <w:t>dôjde k výmazu Predávajúceho ako partnera verejného sektora z registra partnerov verejného sektora počas platnosti tejto rámcovej dohody,</w:t>
      </w:r>
    </w:p>
    <w:p w14:paraId="1EFC3CEE" w14:textId="77777777"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i)</w:t>
      </w:r>
      <w:r w:rsidRPr="0093587A">
        <w:rPr>
          <w:rFonts w:ascii="Times New Roman" w:hAnsi="Times New Roman" w:cs="Times New Roman"/>
        </w:rPr>
        <w:tab/>
        <w:t>je Predávajúci, ktorý je partnerom verejného sektora viac ako tridsať (30) dní v omeškaní so splnením povinnosti podľa § 10 ods. 2 zákona č. 315/2016 Z. z., ak sa uvedené uplatňuje,</w:t>
      </w:r>
    </w:p>
    <w:p w14:paraId="4DBA2BA9" w14:textId="77777777"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j)</w:t>
      </w:r>
      <w:r w:rsidRPr="0093587A">
        <w:rPr>
          <w:rFonts w:ascii="Times New Roman" w:hAnsi="Times New Roman" w:cs="Times New Roman"/>
        </w:rPr>
        <w:tab/>
        <w:t xml:space="preserve">Kupujúcemu nebudú pridelené/odsúhlasené finančné prostriedky na úhradu ceny podľa tejto rámcovej dohody, </w:t>
      </w:r>
    </w:p>
    <w:p w14:paraId="7A29CAE2" w14:textId="358AD3AD" w:rsidR="0093587A" w:rsidRPr="0093587A" w:rsidRDefault="0093587A" w:rsidP="0093587A">
      <w:pPr>
        <w:spacing w:after="0" w:line="240" w:lineRule="auto"/>
        <w:ind w:left="284"/>
        <w:jc w:val="both"/>
        <w:rPr>
          <w:rFonts w:ascii="Times New Roman" w:hAnsi="Times New Roman" w:cs="Times New Roman"/>
        </w:rPr>
      </w:pPr>
      <w:r w:rsidRPr="0093587A">
        <w:rPr>
          <w:rFonts w:ascii="Times New Roman" w:hAnsi="Times New Roman" w:cs="Times New Roman"/>
        </w:rPr>
        <w:t>k)</w:t>
      </w:r>
      <w:r w:rsidRPr="0093587A">
        <w:rPr>
          <w:rFonts w:ascii="Times New Roman" w:hAnsi="Times New Roman" w:cs="Times New Roman"/>
        </w:rPr>
        <w:tab/>
        <w:t xml:space="preserve">z iných dôvodov stanovených v tejto </w:t>
      </w:r>
      <w:r w:rsidR="00FC1C36">
        <w:rPr>
          <w:rFonts w:ascii="Times New Roman" w:hAnsi="Times New Roman" w:cs="Times New Roman"/>
        </w:rPr>
        <w:t xml:space="preserve">zmluve </w:t>
      </w:r>
      <w:r w:rsidRPr="0093587A">
        <w:rPr>
          <w:rFonts w:ascii="Times New Roman" w:hAnsi="Times New Roman" w:cs="Times New Roman"/>
        </w:rPr>
        <w:t xml:space="preserve"> alebo vyplývajúcich z ustanovení zákona o verejnom obstarávaní alebo z ustanovení Obchodného zákonníka.</w:t>
      </w:r>
    </w:p>
    <w:p w14:paraId="3CFA4D97" w14:textId="30592DCC" w:rsidR="0093587A" w:rsidRPr="00334F5A" w:rsidRDefault="0093587A" w:rsidP="0042421D">
      <w:pPr>
        <w:spacing w:after="0" w:line="240" w:lineRule="auto"/>
        <w:ind w:left="284"/>
        <w:jc w:val="both"/>
        <w:rPr>
          <w:rFonts w:ascii="Times New Roman" w:hAnsi="Times New Roman" w:cs="Times New Roman"/>
        </w:rPr>
      </w:pPr>
      <w:r w:rsidRPr="0093587A">
        <w:rPr>
          <w:rFonts w:ascii="Times New Roman" w:hAnsi="Times New Roman" w:cs="Times New Roman"/>
        </w:rPr>
        <w:t>Objednávateľ je oprávnený odstúpiť od tejto rámcovej dohody aj podľa § 19 zákona o verejnom obstarávaní.</w:t>
      </w:r>
    </w:p>
    <w:p w14:paraId="0D402FA2" w14:textId="77777777" w:rsidR="00935CAB" w:rsidRPr="00334F5A" w:rsidRDefault="00935CAB" w:rsidP="00935CAB">
      <w:pPr>
        <w:spacing w:after="0" w:line="240" w:lineRule="auto"/>
        <w:ind w:left="567" w:right="3" w:hanging="567"/>
        <w:jc w:val="center"/>
        <w:rPr>
          <w:rFonts w:ascii="Times New Roman" w:hAnsi="Times New Roman" w:cs="Times New Roman"/>
          <w:b/>
        </w:rPr>
      </w:pPr>
    </w:p>
    <w:p w14:paraId="7270218E" w14:textId="77777777" w:rsidR="00935CAB" w:rsidRPr="00334F5A" w:rsidRDefault="00935CAB" w:rsidP="0008642D">
      <w:pPr>
        <w:spacing w:after="0" w:line="240" w:lineRule="auto"/>
        <w:ind w:left="142" w:right="3" w:hanging="284"/>
        <w:jc w:val="center"/>
        <w:rPr>
          <w:rFonts w:ascii="Times New Roman" w:hAnsi="Times New Roman" w:cs="Times New Roman"/>
        </w:rPr>
      </w:pPr>
      <w:r w:rsidRPr="00334F5A">
        <w:rPr>
          <w:rFonts w:ascii="Times New Roman" w:hAnsi="Times New Roman" w:cs="Times New Roman"/>
          <w:b/>
        </w:rPr>
        <w:t>Článok XIII.</w:t>
      </w:r>
    </w:p>
    <w:p w14:paraId="52C43E45" w14:textId="77777777" w:rsidR="00935CAB" w:rsidRPr="00334F5A" w:rsidRDefault="00935CAB" w:rsidP="00935CAB">
      <w:pPr>
        <w:spacing w:after="0" w:line="240" w:lineRule="auto"/>
        <w:ind w:left="567" w:right="8" w:hanging="567"/>
        <w:jc w:val="center"/>
        <w:rPr>
          <w:rFonts w:ascii="Times New Roman" w:hAnsi="Times New Roman" w:cs="Times New Roman"/>
        </w:rPr>
      </w:pPr>
      <w:r w:rsidRPr="00334F5A">
        <w:rPr>
          <w:rFonts w:ascii="Times New Roman" w:hAnsi="Times New Roman" w:cs="Times New Roman"/>
          <w:b/>
        </w:rPr>
        <w:t>Záverečné ustanovenia</w:t>
      </w:r>
    </w:p>
    <w:p w14:paraId="4D95B64E" w14:textId="29E766B8"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Kupujúci poveruje svojho zástupcu na rokovanie vo veciach zmluvných a prevzatí </w:t>
      </w:r>
      <w:r w:rsidR="0008642D">
        <w:rPr>
          <w:rFonts w:ascii="Times New Roman" w:hAnsi="Times New Roman" w:cs="Times New Roman"/>
        </w:rPr>
        <w:t>Predmetu prevodu</w:t>
      </w:r>
      <w:r w:rsidRPr="00334F5A">
        <w:rPr>
          <w:rFonts w:ascii="Times New Roman" w:hAnsi="Times New Roman" w:cs="Times New Roman"/>
        </w:rPr>
        <w:t xml:space="preserve"> v osobe </w:t>
      </w:r>
      <w:r w:rsidR="0097616D" w:rsidRPr="00334F5A">
        <w:rPr>
          <w:rFonts w:ascii="Times New Roman" w:hAnsi="Times New Roman" w:cs="Times New Roman"/>
        </w:rPr>
        <w:t>Ing. Ivan Moštenický.</w:t>
      </w:r>
      <w:r w:rsidRPr="00334F5A">
        <w:rPr>
          <w:rFonts w:ascii="Times New Roman" w:hAnsi="Times New Roman" w:cs="Times New Roman"/>
        </w:rPr>
        <w:t xml:space="preserve"> </w:t>
      </w:r>
      <w:r w:rsidRPr="00334F5A">
        <w:rPr>
          <w:rFonts w:ascii="Times New Roman" w:hAnsi="Times New Roman" w:cs="Times New Roman"/>
          <w:i/>
        </w:rPr>
        <w:t xml:space="preserve"> </w:t>
      </w:r>
    </w:p>
    <w:p w14:paraId="037FB4FE" w14:textId="2D5C76A3"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poveruje zástupcu na rokovanie vo veciach zmluvných a odovzdaní </w:t>
      </w:r>
      <w:r w:rsidR="0008642D">
        <w:rPr>
          <w:rFonts w:ascii="Times New Roman" w:hAnsi="Times New Roman" w:cs="Times New Roman"/>
        </w:rPr>
        <w:t>Predmetu prevodu</w:t>
      </w:r>
      <w:r w:rsidRPr="00334F5A">
        <w:rPr>
          <w:rFonts w:ascii="Times New Roman" w:hAnsi="Times New Roman" w:cs="Times New Roman"/>
        </w:rPr>
        <w:t xml:space="preserve"> v osobe [</w:t>
      </w:r>
      <w:r w:rsidRPr="00334F5A">
        <w:rPr>
          <w:rFonts w:ascii="Times New Roman" w:hAnsi="Times New Roman" w:cs="Times New Roman"/>
          <w:i/>
        </w:rPr>
        <w:t>doplní predávajúci</w:t>
      </w:r>
      <w:r w:rsidRPr="00334F5A">
        <w:rPr>
          <w:rFonts w:ascii="Times New Roman" w:hAnsi="Times New Roman" w:cs="Times New Roman"/>
        </w:rPr>
        <w:t xml:space="preserve">]. </w:t>
      </w:r>
    </w:p>
    <w:p w14:paraId="554F21E7" w14:textId="18F86E12" w:rsidR="00935CAB"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Zmluvu možno dopĺňať alebo meniť iba formou písomných</w:t>
      </w:r>
      <w:r w:rsidR="0008642D">
        <w:rPr>
          <w:rFonts w:ascii="Times New Roman" w:hAnsi="Times New Roman" w:cs="Times New Roman"/>
        </w:rPr>
        <w:t xml:space="preserve"> a očíslovaných</w:t>
      </w:r>
      <w:r w:rsidRPr="00334F5A">
        <w:rPr>
          <w:rFonts w:ascii="Times New Roman" w:hAnsi="Times New Roman" w:cs="Times New Roman"/>
        </w:rPr>
        <w:t xml:space="preserve"> dodatkov k</w:t>
      </w:r>
      <w:r w:rsidR="0008642D">
        <w:rPr>
          <w:rFonts w:ascii="Times New Roman" w:hAnsi="Times New Roman" w:cs="Times New Roman"/>
        </w:rPr>
        <w:t xml:space="preserve"> </w:t>
      </w:r>
      <w:r w:rsidRPr="00334F5A">
        <w:rPr>
          <w:rFonts w:ascii="Times New Roman" w:hAnsi="Times New Roman" w:cs="Times New Roman"/>
        </w:rPr>
        <w:t xml:space="preserve"> zmluve</w:t>
      </w:r>
      <w:r w:rsidR="0008642D">
        <w:rPr>
          <w:rFonts w:ascii="Times New Roman" w:hAnsi="Times New Roman" w:cs="Times New Roman"/>
        </w:rPr>
        <w:t xml:space="preserve">. </w:t>
      </w:r>
    </w:p>
    <w:p w14:paraId="6AF5B243" w14:textId="0343ABF8" w:rsidR="00FC1C36" w:rsidRPr="00334F5A" w:rsidRDefault="00FC1C36" w:rsidP="00843667">
      <w:pPr>
        <w:numPr>
          <w:ilvl w:val="0"/>
          <w:numId w:val="13"/>
        </w:numPr>
        <w:spacing w:after="0" w:line="240" w:lineRule="auto"/>
        <w:ind w:left="426" w:hanging="426"/>
        <w:jc w:val="both"/>
        <w:rPr>
          <w:rFonts w:ascii="Times New Roman" w:hAnsi="Times New Roman" w:cs="Times New Roman"/>
        </w:rPr>
      </w:pPr>
      <w:r>
        <w:rPr>
          <w:rFonts w:ascii="Times New Roman" w:hAnsi="Times New Roman" w:cs="Times New Roman"/>
        </w:rPr>
        <w:t>Predávajúci nie oprávnený postúpiť akúkoľvek pohľadávku z tejto zmluvy voči Kupujúcemu na tretiu osobu bez predchádzajúceho písomného súhlasu Kupujúceho.</w:t>
      </w:r>
    </w:p>
    <w:p w14:paraId="57D48C82"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Táto zmluva je vyhotovená v troch vyhotoveniach s platnosťou originálu. Predávajúci obdrží jedno vyhotovenie tejto zmluvy a kupujúci obdrží dve vyhotovenia tejto zmluvy.  </w:t>
      </w:r>
    </w:p>
    <w:p w14:paraId="19C69289" w14:textId="0DA372A6"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Táto zmluva nadobúda platnosť dňom jej podpísania oboma zmluvnými stranami</w:t>
      </w:r>
      <w:r w:rsidR="0008642D">
        <w:rPr>
          <w:rFonts w:ascii="Times New Roman" w:hAnsi="Times New Roman" w:cs="Times New Roman"/>
        </w:rPr>
        <w:t xml:space="preserve">  a účinnosť dňom nasledujúcim po dni jej zverejnenia v Centrálnom registri zmlúv, ktorý vedie Úrad vlády SR</w:t>
      </w:r>
      <w:r w:rsidRPr="00334F5A">
        <w:rPr>
          <w:rFonts w:ascii="Times New Roman" w:hAnsi="Times New Roman" w:cs="Times New Roman"/>
        </w:rPr>
        <w:t xml:space="preserve">. </w:t>
      </w:r>
      <w:r w:rsidR="0008642D">
        <w:rPr>
          <w:rFonts w:ascii="Times New Roman" w:hAnsi="Times New Roman" w:cs="Times New Roman"/>
        </w:rPr>
        <w:t>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1F063AA"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Zmluvné strany sa zaväzujú, že všetky prípadné spory vyplývajúce z tejto zmluvy budú riešiť prednostne rokovaním o možnej dohode. </w:t>
      </w:r>
    </w:p>
    <w:p w14:paraId="2E2C5F0E"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Zmluvné strany vyhlasujú, že sa so zmluvou oboznámili, jej obsahu porozumeli a na znak súhlasu ju podpisujú. </w:t>
      </w:r>
    </w:p>
    <w:p w14:paraId="77475DF2"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Neoddeliteľnou prílohou tejto zmluvy sú aj prílohy:</w:t>
      </w:r>
    </w:p>
    <w:p w14:paraId="2DCF60BE" w14:textId="6F1169E1" w:rsidR="0093587A" w:rsidRDefault="00935CAB" w:rsidP="004454F7">
      <w:pPr>
        <w:spacing w:after="0" w:line="240" w:lineRule="auto"/>
        <w:ind w:left="426"/>
        <w:jc w:val="both"/>
        <w:rPr>
          <w:rFonts w:ascii="Times New Roman" w:hAnsi="Times New Roman" w:cs="Times New Roman"/>
        </w:rPr>
      </w:pPr>
      <w:r w:rsidRPr="00334F5A">
        <w:rPr>
          <w:rFonts w:ascii="Times New Roman" w:hAnsi="Times New Roman" w:cs="Times New Roman"/>
        </w:rPr>
        <w:t xml:space="preserve">Príloha č. 1. </w:t>
      </w:r>
      <w:r w:rsidR="004454F7">
        <w:rPr>
          <w:rFonts w:ascii="Times New Roman" w:hAnsi="Times New Roman" w:cs="Times New Roman"/>
        </w:rPr>
        <w:t>Špecifikácia p</w:t>
      </w:r>
      <w:r w:rsidR="0093587A">
        <w:rPr>
          <w:rFonts w:ascii="Times New Roman" w:hAnsi="Times New Roman" w:cs="Times New Roman"/>
        </w:rPr>
        <w:t>redmet plnenia zmluvy</w:t>
      </w:r>
    </w:p>
    <w:p w14:paraId="5E666B0F" w14:textId="10BBC843" w:rsidR="0093587A" w:rsidRPr="004454F7" w:rsidRDefault="0093587A" w:rsidP="004454F7">
      <w:pPr>
        <w:pStyle w:val="Zkladntext"/>
        <w:ind w:left="567" w:right="567" w:hanging="141"/>
        <w:rPr>
          <w:sz w:val="22"/>
          <w:szCs w:val="22"/>
        </w:rPr>
      </w:pPr>
      <w:r w:rsidRPr="004454F7">
        <w:rPr>
          <w:sz w:val="22"/>
          <w:szCs w:val="22"/>
        </w:rPr>
        <w:t xml:space="preserve">Príloha č. 2 </w:t>
      </w:r>
      <w:r w:rsidR="004454F7">
        <w:rPr>
          <w:sz w:val="22"/>
          <w:szCs w:val="22"/>
        </w:rPr>
        <w:t>Kritériá na vyhodnotenie ponúk</w:t>
      </w:r>
    </w:p>
    <w:p w14:paraId="03CEC019" w14:textId="77777777" w:rsidR="00935CAB" w:rsidRPr="00334F5A" w:rsidRDefault="00935CAB" w:rsidP="00935CAB">
      <w:pPr>
        <w:pStyle w:val="Zkladntext"/>
        <w:rPr>
          <w:sz w:val="22"/>
          <w:szCs w:val="22"/>
        </w:rPr>
      </w:pPr>
    </w:p>
    <w:p w14:paraId="2DAC3016" w14:textId="77777777" w:rsidR="00935CAB" w:rsidRPr="00334F5A" w:rsidRDefault="00935CAB" w:rsidP="00935CAB">
      <w:pPr>
        <w:pStyle w:val="Zkladntext"/>
        <w:ind w:left="567"/>
        <w:rPr>
          <w:sz w:val="22"/>
          <w:szCs w:val="22"/>
        </w:rPr>
      </w:pPr>
    </w:p>
    <w:p w14:paraId="41BD8DE4" w14:textId="77777777" w:rsidR="00935CAB" w:rsidRPr="00334F5A" w:rsidRDefault="00935CAB" w:rsidP="00935CAB">
      <w:pPr>
        <w:pStyle w:val="Zkladntext"/>
        <w:rPr>
          <w:sz w:val="22"/>
          <w:szCs w:val="22"/>
        </w:rPr>
      </w:pPr>
      <w:r w:rsidRPr="00334F5A">
        <w:rPr>
          <w:sz w:val="22"/>
          <w:szCs w:val="22"/>
        </w:rPr>
        <w:t xml:space="preserve">V </w:t>
      </w:r>
      <w:r w:rsidRPr="00334F5A">
        <w:rPr>
          <w:sz w:val="22"/>
          <w:szCs w:val="22"/>
        </w:rPr>
        <w:tab/>
      </w:r>
      <w:r w:rsidRPr="00334F5A">
        <w:rPr>
          <w:sz w:val="22"/>
          <w:szCs w:val="22"/>
        </w:rPr>
        <w:tab/>
        <w:t xml:space="preserve">   dňa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V Bratislave, dňa</w:t>
      </w:r>
    </w:p>
    <w:p w14:paraId="1FF92BC3" w14:textId="77777777" w:rsidR="00935CAB" w:rsidRPr="00334F5A" w:rsidRDefault="00935CAB" w:rsidP="00935CAB">
      <w:pPr>
        <w:pStyle w:val="Zkladntext"/>
        <w:rPr>
          <w:sz w:val="22"/>
          <w:szCs w:val="22"/>
        </w:rPr>
      </w:pPr>
    </w:p>
    <w:p w14:paraId="351099B4" w14:textId="77777777" w:rsidR="00935CAB" w:rsidRPr="00334F5A" w:rsidRDefault="00935CAB" w:rsidP="00935CAB">
      <w:pPr>
        <w:pStyle w:val="Zkladntext"/>
        <w:rPr>
          <w:sz w:val="22"/>
          <w:szCs w:val="22"/>
        </w:rPr>
      </w:pPr>
    </w:p>
    <w:p w14:paraId="58E55B44" w14:textId="77777777" w:rsidR="00935CAB" w:rsidRPr="00334F5A" w:rsidRDefault="00935CAB" w:rsidP="00935CAB">
      <w:pPr>
        <w:pStyle w:val="Zkladntext"/>
        <w:rPr>
          <w:sz w:val="22"/>
          <w:szCs w:val="22"/>
        </w:rPr>
      </w:pPr>
      <w:r w:rsidRPr="00334F5A">
        <w:rPr>
          <w:sz w:val="22"/>
          <w:szCs w:val="22"/>
        </w:rPr>
        <w:t xml:space="preserve">Za Predávajúceho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Za Kupujúceho </w:t>
      </w:r>
    </w:p>
    <w:p w14:paraId="71EB277A" w14:textId="77777777" w:rsidR="00935CAB" w:rsidRPr="00334F5A" w:rsidRDefault="00935CAB" w:rsidP="00935CAB">
      <w:pPr>
        <w:spacing w:after="0" w:line="240" w:lineRule="auto"/>
        <w:ind w:left="4560" w:hanging="4560"/>
        <w:jc w:val="both"/>
        <w:rPr>
          <w:rFonts w:ascii="Times New Roman" w:hAnsi="Times New Roman" w:cs="Times New Roman"/>
        </w:rPr>
      </w:pPr>
    </w:p>
    <w:p w14:paraId="6556631D" w14:textId="77777777" w:rsidR="00935CAB" w:rsidRPr="00334F5A" w:rsidRDefault="00935CAB" w:rsidP="00935CAB">
      <w:pPr>
        <w:spacing w:after="0" w:line="240" w:lineRule="auto"/>
        <w:ind w:left="4560" w:hanging="4560"/>
        <w:jc w:val="both"/>
        <w:rPr>
          <w:rFonts w:ascii="Times New Roman" w:hAnsi="Times New Roman" w:cs="Times New Roman"/>
        </w:rPr>
      </w:pPr>
    </w:p>
    <w:p w14:paraId="3E2529AD"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w:t>
      </w:r>
      <w:r w:rsidRPr="00334F5A">
        <w:rPr>
          <w:rFonts w:ascii="Times New Roman" w:hAnsi="Times New Roman" w:cs="Times New Roman"/>
        </w:rPr>
        <w:tab/>
      </w:r>
      <w:r w:rsidRPr="00334F5A">
        <w:rPr>
          <w:rFonts w:ascii="Times New Roman" w:hAnsi="Times New Roman" w:cs="Times New Roman"/>
        </w:rPr>
        <w:tab/>
        <w:t>-----------------------------------</w:t>
      </w:r>
    </w:p>
    <w:p w14:paraId="32BC9908" w14:textId="070CDB2D"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084790D1"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3C8B4B4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5A45133D" w14:textId="77777777" w:rsidR="00935CAB" w:rsidRPr="00334F5A" w:rsidRDefault="00935CAB" w:rsidP="00935CAB">
      <w:pPr>
        <w:pStyle w:val="Zkladntext"/>
        <w:jc w:val="left"/>
        <w:rPr>
          <w:sz w:val="22"/>
          <w:szCs w:val="22"/>
        </w:rPr>
      </w:pPr>
    </w:p>
    <w:p w14:paraId="26FFE5FA" w14:textId="77777777" w:rsidR="00935CAB" w:rsidRPr="00334F5A" w:rsidRDefault="00935CAB" w:rsidP="00935CAB">
      <w:pPr>
        <w:pStyle w:val="Zkladntext"/>
        <w:jc w:val="left"/>
        <w:rPr>
          <w:sz w:val="22"/>
          <w:szCs w:val="22"/>
        </w:rPr>
      </w:pPr>
    </w:p>
    <w:p w14:paraId="422660FE"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w:t>
      </w:r>
    </w:p>
    <w:p w14:paraId="5563BA74" w14:textId="35DF2F11"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00F47110" w:rsidRPr="00334F5A">
        <w:rPr>
          <w:sz w:val="22"/>
          <w:szCs w:val="22"/>
        </w:rPr>
        <w:t>PhDr</w:t>
      </w:r>
      <w:r w:rsidRPr="00334F5A">
        <w:rPr>
          <w:sz w:val="22"/>
          <w:szCs w:val="22"/>
        </w:rPr>
        <w:t xml:space="preserve">. </w:t>
      </w:r>
      <w:r w:rsidR="005E3B38" w:rsidRPr="00334F5A">
        <w:rPr>
          <w:sz w:val="22"/>
          <w:szCs w:val="22"/>
        </w:rPr>
        <w:t>Aurel Gonščák</w:t>
      </w:r>
    </w:p>
    <w:p w14:paraId="6DF4C73C"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člen predstavenstva</w:t>
      </w:r>
    </w:p>
    <w:p w14:paraId="628C337E" w14:textId="77777777" w:rsidR="00935CAB" w:rsidRPr="00334F5A" w:rsidRDefault="00935CAB" w:rsidP="00935CAB">
      <w:pPr>
        <w:pStyle w:val="Zkladntext"/>
        <w:rPr>
          <w:sz w:val="22"/>
          <w:szCs w:val="22"/>
        </w:rPr>
      </w:pPr>
    </w:p>
    <w:p w14:paraId="74D31F4B" w14:textId="77777777" w:rsidR="0097616D" w:rsidRPr="00334F5A" w:rsidRDefault="0097616D" w:rsidP="00935CAB">
      <w:pPr>
        <w:tabs>
          <w:tab w:val="left" w:pos="708"/>
        </w:tabs>
        <w:spacing w:after="0" w:line="240" w:lineRule="auto"/>
        <w:jc w:val="both"/>
        <w:rPr>
          <w:rFonts w:ascii="Times New Roman" w:hAnsi="Times New Roman" w:cs="Times New Roman"/>
          <w:bCs/>
          <w:lang w:eastAsia="sk-SK"/>
        </w:rPr>
        <w:sectPr w:rsidR="0097616D" w:rsidRPr="00334F5A" w:rsidSect="00BE1A13">
          <w:pgSz w:w="11906" w:h="16838"/>
          <w:pgMar w:top="1134" w:right="964" w:bottom="1134" w:left="1134" w:header="708" w:footer="708" w:gutter="0"/>
          <w:cols w:space="708"/>
          <w:docGrid w:linePitch="299"/>
        </w:sectPr>
      </w:pPr>
    </w:p>
    <w:p w14:paraId="1DEE2742" w14:textId="10C910EB" w:rsidR="00935CAB" w:rsidRPr="00334F5A" w:rsidRDefault="00935CAB" w:rsidP="00935CAB">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lastRenderedPageBreak/>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1124B1" w:rsidRPr="00334F5A">
        <w:rPr>
          <w:rFonts w:ascii="Times New Roman" w:hAnsi="Times New Roman" w:cs="Times New Roman"/>
          <w:bCs/>
          <w:lang w:eastAsia="sk-SK"/>
        </w:rPr>
        <w:tab/>
      </w:r>
      <w:r w:rsidR="001124B1"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Pr="00334F5A">
        <w:rPr>
          <w:rFonts w:ascii="Times New Roman" w:hAnsi="Times New Roman" w:cs="Times New Roman"/>
          <w:bCs/>
          <w:lang w:eastAsia="sk-SK"/>
        </w:rPr>
        <w:tab/>
        <w:t>Príloha č. 1</w:t>
      </w:r>
    </w:p>
    <w:p w14:paraId="5464BE68" w14:textId="3516AE81" w:rsidR="00935CAB" w:rsidRPr="00334F5A" w:rsidRDefault="00935CAB" w:rsidP="00935CAB">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1124B1" w:rsidRPr="00334F5A">
        <w:rPr>
          <w:rFonts w:ascii="Times New Roman" w:hAnsi="Times New Roman" w:cs="Times New Roman"/>
          <w:bCs/>
          <w:lang w:eastAsia="sk-SK"/>
        </w:rPr>
        <w:tab/>
      </w:r>
      <w:r w:rsidR="001124B1"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0097616D" w:rsidRPr="00334F5A">
        <w:rPr>
          <w:rFonts w:ascii="Times New Roman" w:hAnsi="Times New Roman" w:cs="Times New Roman"/>
          <w:bCs/>
          <w:lang w:eastAsia="sk-SK"/>
        </w:rPr>
        <w:tab/>
      </w:r>
      <w:r w:rsidRPr="00334F5A">
        <w:rPr>
          <w:rFonts w:ascii="Times New Roman" w:hAnsi="Times New Roman" w:cs="Times New Roman"/>
          <w:bCs/>
          <w:lang w:eastAsia="sk-SK"/>
        </w:rPr>
        <w:tab/>
        <w:t>k AOAS-1-..../202</w:t>
      </w:r>
      <w:r w:rsidR="0023285A" w:rsidRPr="00334F5A">
        <w:rPr>
          <w:rFonts w:ascii="Times New Roman" w:hAnsi="Times New Roman" w:cs="Times New Roman"/>
          <w:bCs/>
          <w:lang w:eastAsia="sk-SK"/>
        </w:rPr>
        <w:t>4</w:t>
      </w:r>
    </w:p>
    <w:p w14:paraId="37E974CC" w14:textId="77777777" w:rsidR="00935CAB" w:rsidRPr="00334F5A" w:rsidRDefault="00935CAB" w:rsidP="00935CAB">
      <w:pPr>
        <w:tabs>
          <w:tab w:val="left" w:pos="708"/>
        </w:tabs>
        <w:spacing w:after="0" w:line="240" w:lineRule="auto"/>
        <w:jc w:val="both"/>
        <w:rPr>
          <w:rFonts w:ascii="Times New Roman" w:hAnsi="Times New Roman" w:cs="Times New Roman"/>
          <w:bCs/>
          <w:lang w:eastAsia="sk-SK"/>
        </w:rPr>
      </w:pPr>
      <w:bookmarkStart w:id="3" w:name="_Hlk165292312"/>
    </w:p>
    <w:p w14:paraId="123287DC" w14:textId="1A7D1201" w:rsidR="00935CAB" w:rsidRPr="00334F5A" w:rsidRDefault="004454F7" w:rsidP="00935CAB">
      <w:pPr>
        <w:tabs>
          <w:tab w:val="left" w:pos="708"/>
        </w:tabs>
        <w:spacing w:after="0" w:line="240" w:lineRule="auto"/>
        <w:jc w:val="center"/>
        <w:rPr>
          <w:rFonts w:ascii="Times New Roman" w:hAnsi="Times New Roman" w:cs="Times New Roman"/>
          <w:b/>
          <w:bCs/>
        </w:rPr>
      </w:pPr>
      <w:r>
        <w:rPr>
          <w:rFonts w:ascii="Times New Roman" w:hAnsi="Times New Roman" w:cs="Times New Roman"/>
          <w:b/>
          <w:bCs/>
        </w:rPr>
        <w:t>Špecifikácia p</w:t>
      </w:r>
      <w:r w:rsidR="0093587A">
        <w:rPr>
          <w:rFonts w:ascii="Times New Roman" w:hAnsi="Times New Roman" w:cs="Times New Roman"/>
          <w:b/>
          <w:bCs/>
        </w:rPr>
        <w:t>redmet</w:t>
      </w:r>
      <w:r>
        <w:rPr>
          <w:rFonts w:ascii="Times New Roman" w:hAnsi="Times New Roman" w:cs="Times New Roman"/>
          <w:b/>
          <w:bCs/>
        </w:rPr>
        <w:t>u</w:t>
      </w:r>
      <w:r w:rsidR="00935CAB" w:rsidRPr="00334F5A">
        <w:rPr>
          <w:rFonts w:ascii="Times New Roman" w:hAnsi="Times New Roman" w:cs="Times New Roman"/>
          <w:b/>
          <w:bCs/>
        </w:rPr>
        <w:t xml:space="preserve"> plnenia zmluvy</w:t>
      </w:r>
    </w:p>
    <w:p w14:paraId="3792BCEB" w14:textId="77777777" w:rsidR="00935CAB" w:rsidRPr="00334F5A" w:rsidRDefault="00935CAB" w:rsidP="00935CAB">
      <w:pPr>
        <w:tabs>
          <w:tab w:val="left" w:pos="708"/>
        </w:tabs>
        <w:spacing w:after="0" w:line="240" w:lineRule="auto"/>
        <w:jc w:val="center"/>
        <w:rPr>
          <w:rFonts w:ascii="Times New Roman" w:hAnsi="Times New Roman" w:cs="Times New Roman"/>
          <w:b/>
          <w:bCs/>
        </w:rPr>
      </w:pPr>
    </w:p>
    <w:tbl>
      <w:tblPr>
        <w:tblW w:w="14596" w:type="dxa"/>
        <w:tblCellMar>
          <w:left w:w="70" w:type="dxa"/>
          <w:right w:w="70" w:type="dxa"/>
        </w:tblCellMar>
        <w:tblLook w:val="04A0" w:firstRow="1" w:lastRow="0" w:firstColumn="1" w:lastColumn="0" w:noHBand="0" w:noVBand="1"/>
      </w:tblPr>
      <w:tblGrid>
        <w:gridCol w:w="3539"/>
        <w:gridCol w:w="6379"/>
        <w:gridCol w:w="4678"/>
      </w:tblGrid>
      <w:tr w:rsidR="0097616D" w:rsidRPr="00334F5A" w14:paraId="2FD6A74D" w14:textId="77777777" w:rsidTr="0097616D">
        <w:trPr>
          <w:trHeight w:val="40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A84A3" w14:textId="2D982674"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Požiadavka na predmet zákazky/parameter</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4BDF312A" w14:textId="68E19CFB"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Požadovaná hodnota parametra</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C6DEAD4" w14:textId="49E05D15" w:rsidR="0097616D" w:rsidRPr="004454F7"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4454F7">
              <w:rPr>
                <w:rFonts w:ascii="Times New Roman" w:hAnsi="Times New Roman" w:cs="Times New Roman"/>
                <w:b/>
                <w:bCs/>
                <w:color w:val="000000"/>
                <w:sz w:val="20"/>
                <w:szCs w:val="20"/>
                <w:lang w:eastAsia="sk-SK"/>
              </w:rPr>
              <w:t xml:space="preserve">Skutočná hodnota parametra ponúkaného riešenia </w:t>
            </w:r>
            <w:r w:rsidRPr="004454F7">
              <w:rPr>
                <w:rFonts w:ascii="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4454F7">
              <w:rPr>
                <w:rFonts w:ascii="Times New Roman" w:hAnsi="Times New Roman" w:cs="Times New Roman"/>
                <w:i/>
                <w:iCs/>
                <w:color w:val="FF0000"/>
                <w:sz w:val="20"/>
                <w:szCs w:val="20"/>
                <w:lang w:eastAsia="sk-SK"/>
              </w:rPr>
              <w:t>DOPLNÍ UCHÁDZAĆ</w:t>
            </w:r>
          </w:p>
        </w:tc>
      </w:tr>
      <w:tr w:rsidR="0097616D" w:rsidRPr="00334F5A" w14:paraId="30271A6C" w14:textId="77777777" w:rsidTr="0097616D">
        <w:trPr>
          <w:trHeight w:val="27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8DCF81B" w14:textId="77777777"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Karoséria</w:t>
            </w:r>
          </w:p>
        </w:tc>
      </w:tr>
      <w:tr w:rsidR="0097616D" w:rsidRPr="00334F5A" w14:paraId="293A3AEB" w14:textId="77777777" w:rsidTr="00EF2B48">
        <w:trPr>
          <w:trHeight w:val="1058"/>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72D695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Typ (podľa Nariadenia EP a Rady EÚ 2018/858)</w:t>
            </w:r>
          </w:p>
        </w:tc>
        <w:tc>
          <w:tcPr>
            <w:tcW w:w="6379" w:type="dxa"/>
            <w:tcBorders>
              <w:top w:val="nil"/>
              <w:left w:val="nil"/>
              <w:bottom w:val="single" w:sz="4" w:space="0" w:color="auto"/>
              <w:right w:val="single" w:sz="4" w:space="0" w:color="auto"/>
            </w:tcBorders>
            <w:shd w:val="clear" w:color="auto" w:fill="auto"/>
            <w:vAlign w:val="center"/>
            <w:hideMark/>
          </w:tcPr>
          <w:p w14:paraId="542E1839" w14:textId="6AACF4AB"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AF - viacúčelové - Vozidlo určené na prepravu osôb a ich batožiny alebo príležitostného nákladu v jedinom priestore. Veľké MPV, celopresklená karoséria vrátane originálneho plastového obloženia (boky, strop)  vozidla a podlahy - bežne dodávané pre vozidla s 9 miestnou obsaditeľnosťou</w:t>
            </w:r>
          </w:p>
        </w:tc>
        <w:tc>
          <w:tcPr>
            <w:tcW w:w="4678" w:type="dxa"/>
            <w:tcBorders>
              <w:top w:val="nil"/>
              <w:left w:val="nil"/>
              <w:bottom w:val="single" w:sz="4" w:space="0" w:color="auto"/>
              <w:right w:val="single" w:sz="4" w:space="0" w:color="auto"/>
            </w:tcBorders>
            <w:shd w:val="clear" w:color="auto" w:fill="auto"/>
            <w:vAlign w:val="center"/>
            <w:hideMark/>
          </w:tcPr>
          <w:p w14:paraId="07642DB5" w14:textId="77777777" w:rsidR="0097616D" w:rsidRPr="00334F5A" w:rsidRDefault="0097616D" w:rsidP="0097616D">
            <w:pPr>
              <w:spacing w:after="0" w:line="240" w:lineRule="auto"/>
              <w:rPr>
                <w:rFonts w:ascii="Times New Roman" w:eastAsia="Times New Roman" w:hAnsi="Times New Roman" w:cs="Times New Roman"/>
                <w:color w:val="0070C0"/>
                <w:sz w:val="20"/>
                <w:szCs w:val="20"/>
                <w:lang w:eastAsia="sk-SK"/>
              </w:rPr>
            </w:pPr>
            <w:r w:rsidRPr="00334F5A">
              <w:rPr>
                <w:rFonts w:ascii="Times New Roman" w:eastAsia="Times New Roman" w:hAnsi="Times New Roman" w:cs="Times New Roman"/>
                <w:color w:val="0070C0"/>
                <w:sz w:val="20"/>
                <w:szCs w:val="20"/>
                <w:lang w:eastAsia="sk-SK"/>
              </w:rPr>
              <w:t> </w:t>
            </w:r>
          </w:p>
        </w:tc>
      </w:tr>
      <w:tr w:rsidR="0097616D" w:rsidRPr="00334F5A" w14:paraId="70A30C30" w14:textId="77777777" w:rsidTr="0097616D">
        <w:trPr>
          <w:trHeight w:val="1204"/>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9F30BC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Počet dverí</w:t>
            </w:r>
          </w:p>
        </w:tc>
        <w:tc>
          <w:tcPr>
            <w:tcW w:w="6379" w:type="dxa"/>
            <w:tcBorders>
              <w:top w:val="nil"/>
              <w:left w:val="nil"/>
              <w:bottom w:val="single" w:sz="4" w:space="0" w:color="auto"/>
              <w:right w:val="single" w:sz="4" w:space="0" w:color="auto"/>
            </w:tcBorders>
            <w:shd w:val="clear" w:color="auto" w:fill="auto"/>
            <w:vAlign w:val="center"/>
            <w:hideMark/>
          </w:tcPr>
          <w:p w14:paraId="3C16E8C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4 (presne):</w:t>
            </w:r>
            <w:r w:rsidRPr="00334F5A">
              <w:rPr>
                <w:rFonts w:ascii="Times New Roman" w:eastAsia="Times New Roman" w:hAnsi="Times New Roman" w:cs="Times New Roman"/>
                <w:color w:val="000000"/>
                <w:sz w:val="20"/>
                <w:szCs w:val="20"/>
                <w:lang w:eastAsia="sk-SK"/>
              </w:rPr>
              <w:br/>
              <w:t>- vodič</w:t>
            </w:r>
            <w:r w:rsidRPr="00334F5A">
              <w:rPr>
                <w:rFonts w:ascii="Times New Roman" w:eastAsia="Times New Roman" w:hAnsi="Times New Roman" w:cs="Times New Roman"/>
                <w:color w:val="000000"/>
                <w:sz w:val="20"/>
                <w:szCs w:val="20"/>
                <w:lang w:eastAsia="sk-SK"/>
              </w:rPr>
              <w:br/>
              <w:t>- spolujazdec</w:t>
            </w:r>
            <w:r w:rsidRPr="00334F5A">
              <w:rPr>
                <w:rFonts w:ascii="Times New Roman" w:eastAsia="Times New Roman" w:hAnsi="Times New Roman" w:cs="Times New Roman"/>
                <w:color w:val="000000"/>
                <w:sz w:val="20"/>
                <w:szCs w:val="20"/>
                <w:lang w:eastAsia="sk-SK"/>
              </w:rPr>
              <w:br/>
              <w:t>- bočné posuvné vpravo (pri pohľade v smere jazdy vozidla)</w:t>
            </w:r>
            <w:r w:rsidRPr="00334F5A">
              <w:rPr>
                <w:rFonts w:ascii="Times New Roman" w:eastAsia="Times New Roman" w:hAnsi="Times New Roman" w:cs="Times New Roman"/>
                <w:color w:val="000000"/>
                <w:sz w:val="20"/>
                <w:szCs w:val="20"/>
                <w:lang w:eastAsia="sk-SK"/>
              </w:rPr>
              <w:br/>
              <w:t>- zadné výklopné dvere batožinového priestoru</w:t>
            </w:r>
          </w:p>
        </w:tc>
        <w:tc>
          <w:tcPr>
            <w:tcW w:w="4678" w:type="dxa"/>
            <w:tcBorders>
              <w:top w:val="nil"/>
              <w:left w:val="nil"/>
              <w:bottom w:val="single" w:sz="4" w:space="0" w:color="auto"/>
              <w:right w:val="single" w:sz="4" w:space="0" w:color="auto"/>
            </w:tcBorders>
            <w:shd w:val="clear" w:color="000000" w:fill="FFFFFF"/>
            <w:vAlign w:val="center"/>
            <w:hideMark/>
          </w:tcPr>
          <w:p w14:paraId="55EC987E"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0A732313" w14:textId="77777777" w:rsidTr="004454F7">
        <w:trPr>
          <w:trHeight w:val="569"/>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A17754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Počet sedadiel (miest na sedenie)</w:t>
            </w:r>
          </w:p>
        </w:tc>
        <w:tc>
          <w:tcPr>
            <w:tcW w:w="6379" w:type="dxa"/>
            <w:tcBorders>
              <w:top w:val="nil"/>
              <w:left w:val="nil"/>
              <w:bottom w:val="single" w:sz="4" w:space="0" w:color="auto"/>
              <w:right w:val="single" w:sz="4" w:space="0" w:color="auto"/>
            </w:tcBorders>
            <w:shd w:val="clear" w:color="000000" w:fill="FFFFFF"/>
            <w:vAlign w:val="center"/>
            <w:hideMark/>
          </w:tcPr>
          <w:p w14:paraId="30FB686F"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2 :</w:t>
            </w:r>
            <w:r w:rsidRPr="00334F5A">
              <w:rPr>
                <w:rFonts w:ascii="Times New Roman" w:eastAsia="Times New Roman" w:hAnsi="Times New Roman" w:cs="Times New Roman"/>
                <w:sz w:val="20"/>
                <w:szCs w:val="20"/>
                <w:lang w:eastAsia="sk-SK"/>
              </w:rPr>
              <w:br/>
              <w:t xml:space="preserve">- sedadlo vodiča,      </w:t>
            </w:r>
          </w:p>
          <w:p w14:paraId="37E227EB"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sedadlo spolujazdca</w:t>
            </w:r>
          </w:p>
        </w:tc>
        <w:tc>
          <w:tcPr>
            <w:tcW w:w="4678" w:type="dxa"/>
            <w:tcBorders>
              <w:top w:val="nil"/>
              <w:left w:val="nil"/>
              <w:bottom w:val="single" w:sz="4" w:space="0" w:color="auto"/>
              <w:right w:val="single" w:sz="4" w:space="0" w:color="auto"/>
            </w:tcBorders>
            <w:shd w:val="clear" w:color="auto" w:fill="auto"/>
            <w:vAlign w:val="center"/>
            <w:hideMark/>
          </w:tcPr>
          <w:p w14:paraId="7A2221AF" w14:textId="0DB46A22"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189695DC" w14:textId="77777777" w:rsidTr="0097616D">
        <w:trPr>
          <w:trHeight w:val="5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E1543F9"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Umožnenie prechodu osoby medzi sedadlom vodiča a spolujazdca</w:t>
            </w:r>
          </w:p>
        </w:tc>
        <w:tc>
          <w:tcPr>
            <w:tcW w:w="6379" w:type="dxa"/>
            <w:tcBorders>
              <w:top w:val="nil"/>
              <w:left w:val="nil"/>
              <w:bottom w:val="single" w:sz="4" w:space="0" w:color="auto"/>
              <w:right w:val="single" w:sz="4" w:space="0" w:color="auto"/>
            </w:tcBorders>
            <w:shd w:val="clear" w:color="000000" w:fill="FFFFFF"/>
            <w:vAlign w:val="center"/>
            <w:hideMark/>
          </w:tcPr>
          <w:p w14:paraId="10DDB0E1"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3D76050" w14:textId="77777777"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97616D" w:rsidRPr="00334F5A" w14:paraId="6B3F4976" w14:textId="77777777" w:rsidTr="0097616D">
        <w:trPr>
          <w:trHeight w:val="33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3FFE69F" w14:textId="77777777"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Vonkajšie rozmery</w:t>
            </w:r>
          </w:p>
        </w:tc>
      </w:tr>
      <w:tr w:rsidR="0097616D" w:rsidRPr="00334F5A" w14:paraId="08B3DA74" w14:textId="77777777" w:rsidTr="0097616D">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5F21CB0"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Dĺžka</w:t>
            </w:r>
          </w:p>
        </w:tc>
        <w:tc>
          <w:tcPr>
            <w:tcW w:w="6379" w:type="dxa"/>
            <w:tcBorders>
              <w:top w:val="nil"/>
              <w:left w:val="nil"/>
              <w:bottom w:val="single" w:sz="4" w:space="0" w:color="auto"/>
              <w:right w:val="single" w:sz="4" w:space="0" w:color="auto"/>
            </w:tcBorders>
            <w:shd w:val="clear" w:color="000000" w:fill="FFFFFF"/>
            <w:vAlign w:val="center"/>
            <w:hideMark/>
          </w:tcPr>
          <w:p w14:paraId="644390A2"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max. 5 200 mm    </w:t>
            </w:r>
          </w:p>
        </w:tc>
        <w:tc>
          <w:tcPr>
            <w:tcW w:w="4678" w:type="dxa"/>
            <w:tcBorders>
              <w:top w:val="nil"/>
              <w:left w:val="nil"/>
              <w:bottom w:val="single" w:sz="4" w:space="0" w:color="auto"/>
              <w:right w:val="single" w:sz="4" w:space="0" w:color="auto"/>
            </w:tcBorders>
            <w:shd w:val="clear" w:color="000000" w:fill="FFFFFF"/>
            <w:vAlign w:val="center"/>
            <w:hideMark/>
          </w:tcPr>
          <w:p w14:paraId="0F108B12"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784043EF" w14:textId="77777777" w:rsidTr="0097616D">
        <w:trPr>
          <w:trHeight w:val="33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6D04E5B"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Šírka (bez spätných zrkadiel)</w:t>
            </w:r>
          </w:p>
        </w:tc>
        <w:tc>
          <w:tcPr>
            <w:tcW w:w="6379" w:type="dxa"/>
            <w:tcBorders>
              <w:top w:val="nil"/>
              <w:left w:val="nil"/>
              <w:bottom w:val="single" w:sz="4" w:space="0" w:color="auto"/>
              <w:right w:val="single" w:sz="4" w:space="0" w:color="auto"/>
            </w:tcBorders>
            <w:shd w:val="clear" w:color="000000" w:fill="FFFFFF"/>
            <w:vAlign w:val="center"/>
            <w:hideMark/>
          </w:tcPr>
          <w:p w14:paraId="305AFE6F"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max. 2.050 mm        </w:t>
            </w:r>
          </w:p>
        </w:tc>
        <w:tc>
          <w:tcPr>
            <w:tcW w:w="4678" w:type="dxa"/>
            <w:tcBorders>
              <w:top w:val="nil"/>
              <w:left w:val="nil"/>
              <w:bottom w:val="single" w:sz="4" w:space="0" w:color="auto"/>
              <w:right w:val="single" w:sz="4" w:space="0" w:color="auto"/>
            </w:tcBorders>
            <w:shd w:val="clear" w:color="000000" w:fill="FFFFFF"/>
            <w:vAlign w:val="center"/>
            <w:hideMark/>
          </w:tcPr>
          <w:p w14:paraId="2DDFA817"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4DE90456" w14:textId="77777777" w:rsidTr="0097616D">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47B0FE6"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Výška</w:t>
            </w:r>
          </w:p>
        </w:tc>
        <w:tc>
          <w:tcPr>
            <w:tcW w:w="6379" w:type="dxa"/>
            <w:tcBorders>
              <w:top w:val="nil"/>
              <w:left w:val="nil"/>
              <w:bottom w:val="single" w:sz="4" w:space="0" w:color="auto"/>
              <w:right w:val="single" w:sz="4" w:space="0" w:color="auto"/>
            </w:tcBorders>
            <w:shd w:val="clear" w:color="000000" w:fill="FFFFFF"/>
            <w:vAlign w:val="center"/>
            <w:hideMark/>
          </w:tcPr>
          <w:p w14:paraId="101DCFF0"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max. 2.000 mm        </w:t>
            </w:r>
          </w:p>
        </w:tc>
        <w:tc>
          <w:tcPr>
            <w:tcW w:w="4678" w:type="dxa"/>
            <w:tcBorders>
              <w:top w:val="nil"/>
              <w:left w:val="nil"/>
              <w:bottom w:val="single" w:sz="4" w:space="0" w:color="auto"/>
              <w:right w:val="single" w:sz="4" w:space="0" w:color="auto"/>
            </w:tcBorders>
            <w:shd w:val="clear" w:color="000000" w:fill="FFFFFF"/>
            <w:vAlign w:val="center"/>
            <w:hideMark/>
          </w:tcPr>
          <w:p w14:paraId="62BED472"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7D44BDD6" w14:textId="77777777" w:rsidTr="0097616D">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F5838CC"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Rázvor vozidla (mm)</w:t>
            </w:r>
          </w:p>
        </w:tc>
        <w:tc>
          <w:tcPr>
            <w:tcW w:w="6379" w:type="dxa"/>
            <w:tcBorders>
              <w:top w:val="nil"/>
              <w:left w:val="nil"/>
              <w:bottom w:val="single" w:sz="4" w:space="0" w:color="auto"/>
              <w:right w:val="single" w:sz="4" w:space="0" w:color="auto"/>
            </w:tcBorders>
            <w:shd w:val="clear" w:color="000000" w:fill="FFFFFF"/>
            <w:vAlign w:val="center"/>
            <w:hideMark/>
          </w:tcPr>
          <w:p w14:paraId="7687D6FA"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min. 3 100 mm                  </w:t>
            </w:r>
          </w:p>
        </w:tc>
        <w:tc>
          <w:tcPr>
            <w:tcW w:w="4678" w:type="dxa"/>
            <w:tcBorders>
              <w:top w:val="nil"/>
              <w:left w:val="nil"/>
              <w:bottom w:val="single" w:sz="4" w:space="0" w:color="auto"/>
              <w:right w:val="single" w:sz="4" w:space="0" w:color="auto"/>
            </w:tcBorders>
            <w:shd w:val="clear" w:color="000000" w:fill="FFFFFF"/>
            <w:vAlign w:val="center"/>
            <w:hideMark/>
          </w:tcPr>
          <w:p w14:paraId="544F322D"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6D275C7B"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133C49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Celková povolená hmotnosť</w:t>
            </w:r>
          </w:p>
        </w:tc>
        <w:tc>
          <w:tcPr>
            <w:tcW w:w="6379" w:type="dxa"/>
            <w:tcBorders>
              <w:top w:val="nil"/>
              <w:left w:val="nil"/>
              <w:bottom w:val="single" w:sz="4" w:space="0" w:color="auto"/>
              <w:right w:val="single" w:sz="4" w:space="0" w:color="auto"/>
            </w:tcBorders>
            <w:shd w:val="clear" w:color="auto" w:fill="auto"/>
            <w:vAlign w:val="center"/>
            <w:hideMark/>
          </w:tcPr>
          <w:p w14:paraId="4A0A76E7"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max. 3.500 kg </w:t>
            </w:r>
          </w:p>
        </w:tc>
        <w:tc>
          <w:tcPr>
            <w:tcW w:w="4678" w:type="dxa"/>
            <w:tcBorders>
              <w:top w:val="nil"/>
              <w:left w:val="nil"/>
              <w:bottom w:val="single" w:sz="4" w:space="0" w:color="auto"/>
              <w:right w:val="single" w:sz="4" w:space="0" w:color="auto"/>
            </w:tcBorders>
            <w:shd w:val="clear" w:color="auto" w:fill="auto"/>
            <w:vAlign w:val="center"/>
            <w:hideMark/>
          </w:tcPr>
          <w:p w14:paraId="0E805AC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07C55457"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A13D2DF"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Užitočná hmotnosť</w:t>
            </w:r>
          </w:p>
        </w:tc>
        <w:tc>
          <w:tcPr>
            <w:tcW w:w="6379" w:type="dxa"/>
            <w:tcBorders>
              <w:top w:val="nil"/>
              <w:left w:val="nil"/>
              <w:bottom w:val="single" w:sz="4" w:space="0" w:color="auto"/>
              <w:right w:val="single" w:sz="4" w:space="0" w:color="auto"/>
            </w:tcBorders>
            <w:shd w:val="clear" w:color="auto" w:fill="auto"/>
            <w:vAlign w:val="center"/>
            <w:hideMark/>
          </w:tcPr>
          <w:p w14:paraId="058D75FA"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700 kg</w:t>
            </w:r>
          </w:p>
        </w:tc>
        <w:tc>
          <w:tcPr>
            <w:tcW w:w="4678" w:type="dxa"/>
            <w:tcBorders>
              <w:top w:val="nil"/>
              <w:left w:val="nil"/>
              <w:bottom w:val="single" w:sz="4" w:space="0" w:color="auto"/>
              <w:right w:val="single" w:sz="4" w:space="0" w:color="auto"/>
            </w:tcBorders>
            <w:shd w:val="clear" w:color="auto" w:fill="auto"/>
            <w:vAlign w:val="center"/>
            <w:hideMark/>
          </w:tcPr>
          <w:p w14:paraId="1EF3BDCE"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3D08562B" w14:textId="77777777" w:rsidTr="0097616D">
        <w:trPr>
          <w:trHeight w:val="315"/>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3841528A" w14:textId="77777777" w:rsidR="0097616D" w:rsidRPr="00334F5A" w:rsidRDefault="0097616D" w:rsidP="0097616D">
            <w:pPr>
              <w:spacing w:after="0" w:line="240" w:lineRule="auto"/>
              <w:jc w:val="center"/>
              <w:rPr>
                <w:rFonts w:ascii="Times New Roman" w:eastAsia="Times New Roman" w:hAnsi="Times New Roman" w:cs="Times New Roman"/>
                <w:b/>
                <w:bCs/>
                <w:sz w:val="20"/>
                <w:szCs w:val="20"/>
                <w:lang w:eastAsia="sk-SK"/>
              </w:rPr>
            </w:pPr>
            <w:r w:rsidRPr="00334F5A">
              <w:rPr>
                <w:rFonts w:ascii="Times New Roman" w:eastAsia="Times New Roman" w:hAnsi="Times New Roman" w:cs="Times New Roman"/>
                <w:b/>
                <w:bCs/>
                <w:sz w:val="20"/>
                <w:szCs w:val="20"/>
                <w:lang w:eastAsia="sk-SK"/>
              </w:rPr>
              <w:t>Vnútorné rozmery pracovného priestoru</w:t>
            </w:r>
          </w:p>
        </w:tc>
      </w:tr>
      <w:tr w:rsidR="0097616D" w:rsidRPr="00334F5A" w14:paraId="53E986A5" w14:textId="77777777" w:rsidTr="0097616D">
        <w:trPr>
          <w:trHeight w:val="37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3DE87E4"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Výška pracovného  priestoru</w:t>
            </w:r>
          </w:p>
        </w:tc>
        <w:tc>
          <w:tcPr>
            <w:tcW w:w="6379" w:type="dxa"/>
            <w:tcBorders>
              <w:top w:val="nil"/>
              <w:left w:val="nil"/>
              <w:bottom w:val="single" w:sz="4" w:space="0" w:color="auto"/>
              <w:right w:val="single" w:sz="4" w:space="0" w:color="auto"/>
            </w:tcBorders>
            <w:shd w:val="clear" w:color="auto" w:fill="auto"/>
            <w:vAlign w:val="center"/>
            <w:hideMark/>
          </w:tcPr>
          <w:p w14:paraId="0B0FE842"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1 250 mm v rámci celého pracovného priestoru</w:t>
            </w:r>
          </w:p>
        </w:tc>
        <w:tc>
          <w:tcPr>
            <w:tcW w:w="4678" w:type="dxa"/>
            <w:tcBorders>
              <w:top w:val="nil"/>
              <w:left w:val="nil"/>
              <w:bottom w:val="single" w:sz="4" w:space="0" w:color="auto"/>
              <w:right w:val="single" w:sz="4" w:space="0" w:color="auto"/>
            </w:tcBorders>
            <w:shd w:val="clear" w:color="000000" w:fill="FFFFFF"/>
            <w:vAlign w:val="center"/>
            <w:hideMark/>
          </w:tcPr>
          <w:p w14:paraId="7C4DE8D1" w14:textId="77777777"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97616D" w:rsidRPr="00334F5A" w14:paraId="539FFEE7" w14:textId="77777777" w:rsidTr="0042421D">
        <w:trPr>
          <w:trHeight w:val="4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0DF575C"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Šírka pracovného priestoru</w:t>
            </w:r>
          </w:p>
        </w:tc>
        <w:tc>
          <w:tcPr>
            <w:tcW w:w="6379" w:type="dxa"/>
            <w:tcBorders>
              <w:top w:val="nil"/>
              <w:left w:val="nil"/>
              <w:bottom w:val="single" w:sz="4" w:space="0" w:color="auto"/>
              <w:right w:val="single" w:sz="4" w:space="0" w:color="auto"/>
            </w:tcBorders>
            <w:shd w:val="clear" w:color="auto" w:fill="auto"/>
            <w:vAlign w:val="center"/>
            <w:hideMark/>
          </w:tcPr>
          <w:p w14:paraId="53274215"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1 350 mm v rámci celého pracovného priestoru. Merané vo výške plastového obloženia pod bočnými oknami pracovného priestoru vozidla.</w:t>
            </w:r>
          </w:p>
        </w:tc>
        <w:tc>
          <w:tcPr>
            <w:tcW w:w="4678" w:type="dxa"/>
            <w:tcBorders>
              <w:top w:val="nil"/>
              <w:left w:val="nil"/>
              <w:bottom w:val="single" w:sz="4" w:space="0" w:color="auto"/>
              <w:right w:val="single" w:sz="4" w:space="0" w:color="auto"/>
            </w:tcBorders>
            <w:shd w:val="clear" w:color="auto" w:fill="auto"/>
            <w:vAlign w:val="center"/>
            <w:hideMark/>
          </w:tcPr>
          <w:p w14:paraId="241EFB6B" w14:textId="77777777"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97616D" w:rsidRPr="00334F5A" w14:paraId="6F2FD4AA" w14:textId="77777777" w:rsidTr="0042421D">
        <w:trPr>
          <w:trHeight w:val="1124"/>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C02C540"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lastRenderedPageBreak/>
              <w:t>Celková dĺžka pracovného priestoru</w:t>
            </w:r>
          </w:p>
        </w:tc>
        <w:tc>
          <w:tcPr>
            <w:tcW w:w="6379" w:type="dxa"/>
            <w:tcBorders>
              <w:top w:val="nil"/>
              <w:left w:val="nil"/>
              <w:bottom w:val="single" w:sz="4" w:space="0" w:color="auto"/>
              <w:right w:val="single" w:sz="4" w:space="0" w:color="auto"/>
            </w:tcBorders>
            <w:shd w:val="clear" w:color="auto" w:fill="auto"/>
            <w:vAlign w:val="center"/>
            <w:hideMark/>
          </w:tcPr>
          <w:p w14:paraId="51560037"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min. 2 300 mm  v rámci celej dĺžky pracovného priestoru vrátane batožinového (nákladného) priestoru. Merané od zadného okraja sedadla spolujazdca posunutého  do maximálnej zadnej pozičnej polohy (v mieste spojnice sedáku s operadlom) po plastové obloženie zatvorených výklopných zadných dverí. </w:t>
            </w:r>
          </w:p>
        </w:tc>
        <w:tc>
          <w:tcPr>
            <w:tcW w:w="4678" w:type="dxa"/>
            <w:tcBorders>
              <w:top w:val="nil"/>
              <w:left w:val="nil"/>
              <w:bottom w:val="single" w:sz="4" w:space="0" w:color="auto"/>
              <w:right w:val="single" w:sz="4" w:space="0" w:color="auto"/>
            </w:tcBorders>
            <w:shd w:val="clear" w:color="auto" w:fill="auto"/>
            <w:vAlign w:val="center"/>
            <w:hideMark/>
          </w:tcPr>
          <w:p w14:paraId="6B53214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521E92AC" w14:textId="77777777" w:rsidTr="0042421D">
        <w:trPr>
          <w:trHeight w:val="24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8FE68FC"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Farba automobilu</w:t>
            </w:r>
          </w:p>
        </w:tc>
        <w:tc>
          <w:tcPr>
            <w:tcW w:w="6379" w:type="dxa"/>
            <w:tcBorders>
              <w:top w:val="nil"/>
              <w:left w:val="nil"/>
              <w:bottom w:val="single" w:sz="4" w:space="0" w:color="auto"/>
              <w:right w:val="single" w:sz="4" w:space="0" w:color="auto"/>
            </w:tcBorders>
            <w:shd w:val="clear" w:color="auto" w:fill="auto"/>
            <w:vAlign w:val="center"/>
            <w:hideMark/>
          </w:tcPr>
          <w:p w14:paraId="730E3C53"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strieborná metalíza svetlá</w:t>
            </w:r>
          </w:p>
        </w:tc>
        <w:tc>
          <w:tcPr>
            <w:tcW w:w="4678" w:type="dxa"/>
            <w:tcBorders>
              <w:top w:val="nil"/>
              <w:left w:val="nil"/>
              <w:bottom w:val="single" w:sz="4" w:space="0" w:color="auto"/>
              <w:right w:val="single" w:sz="4" w:space="0" w:color="auto"/>
            </w:tcBorders>
            <w:shd w:val="clear" w:color="auto" w:fill="auto"/>
            <w:vAlign w:val="center"/>
            <w:hideMark/>
          </w:tcPr>
          <w:p w14:paraId="042D1F83"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2BFFB718" w14:textId="77777777" w:rsidTr="0097616D">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79ED9F28" w14:textId="77777777" w:rsidR="0097616D" w:rsidRPr="00334F5A" w:rsidRDefault="0097616D" w:rsidP="0097616D">
            <w:pPr>
              <w:spacing w:after="0" w:line="240" w:lineRule="auto"/>
              <w:jc w:val="center"/>
              <w:rPr>
                <w:rFonts w:ascii="Times New Roman" w:eastAsia="Times New Roman" w:hAnsi="Times New Roman" w:cs="Times New Roman"/>
                <w:b/>
                <w:bCs/>
                <w:sz w:val="20"/>
                <w:szCs w:val="20"/>
                <w:lang w:eastAsia="sk-SK"/>
              </w:rPr>
            </w:pPr>
            <w:r w:rsidRPr="00334F5A">
              <w:rPr>
                <w:rFonts w:ascii="Times New Roman" w:eastAsia="Times New Roman" w:hAnsi="Times New Roman" w:cs="Times New Roman"/>
                <w:b/>
                <w:bCs/>
                <w:sz w:val="20"/>
                <w:szCs w:val="20"/>
                <w:lang w:eastAsia="sk-SK"/>
              </w:rPr>
              <w:t>Motor</w:t>
            </w:r>
          </w:p>
        </w:tc>
      </w:tr>
      <w:tr w:rsidR="0097616D" w:rsidRPr="00334F5A" w14:paraId="7EA8F6FC" w14:textId="77777777" w:rsidTr="0042421D">
        <w:trPr>
          <w:trHeight w:val="254"/>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C1FED69"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Druh</w:t>
            </w:r>
          </w:p>
        </w:tc>
        <w:tc>
          <w:tcPr>
            <w:tcW w:w="6379" w:type="dxa"/>
            <w:tcBorders>
              <w:top w:val="nil"/>
              <w:left w:val="nil"/>
              <w:bottom w:val="single" w:sz="4" w:space="0" w:color="auto"/>
              <w:right w:val="single" w:sz="4" w:space="0" w:color="auto"/>
            </w:tcBorders>
            <w:shd w:val="clear" w:color="000000" w:fill="FFFFFF"/>
            <w:vAlign w:val="center"/>
            <w:hideMark/>
          </w:tcPr>
          <w:p w14:paraId="3FE398E1"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vznetový alebo zážihový</w:t>
            </w:r>
          </w:p>
        </w:tc>
        <w:tc>
          <w:tcPr>
            <w:tcW w:w="4678" w:type="dxa"/>
            <w:tcBorders>
              <w:top w:val="nil"/>
              <w:left w:val="nil"/>
              <w:bottom w:val="single" w:sz="4" w:space="0" w:color="auto"/>
              <w:right w:val="single" w:sz="4" w:space="0" w:color="auto"/>
            </w:tcBorders>
            <w:shd w:val="clear" w:color="000000" w:fill="FFFFFF"/>
            <w:vAlign w:val="center"/>
          </w:tcPr>
          <w:p w14:paraId="196CD15F" w14:textId="3F5FD941"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3984DB2E" w14:textId="77777777" w:rsidTr="0097616D">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3181AB5"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Výkon (kW/k)</w:t>
            </w:r>
          </w:p>
        </w:tc>
        <w:tc>
          <w:tcPr>
            <w:tcW w:w="6379" w:type="dxa"/>
            <w:tcBorders>
              <w:top w:val="nil"/>
              <w:left w:val="nil"/>
              <w:bottom w:val="single" w:sz="4" w:space="0" w:color="auto"/>
              <w:right w:val="single" w:sz="4" w:space="0" w:color="auto"/>
            </w:tcBorders>
            <w:shd w:val="clear" w:color="000000" w:fill="FFFFFF"/>
            <w:vAlign w:val="center"/>
            <w:hideMark/>
          </w:tcPr>
          <w:p w14:paraId="3EC560A7"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125 kW</w:t>
            </w:r>
          </w:p>
        </w:tc>
        <w:tc>
          <w:tcPr>
            <w:tcW w:w="4678" w:type="dxa"/>
            <w:tcBorders>
              <w:top w:val="nil"/>
              <w:left w:val="nil"/>
              <w:bottom w:val="single" w:sz="4" w:space="0" w:color="auto"/>
              <w:right w:val="single" w:sz="4" w:space="0" w:color="auto"/>
            </w:tcBorders>
            <w:shd w:val="clear" w:color="000000" w:fill="FFFFFF"/>
            <w:vAlign w:val="center"/>
          </w:tcPr>
          <w:p w14:paraId="3519CAC6" w14:textId="5B1E584C"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08A8738B" w14:textId="77777777" w:rsidTr="0097616D">
        <w:trPr>
          <w:trHeight w:val="33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8D957F7"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Objem palivovej nádrže (l)</w:t>
            </w:r>
          </w:p>
        </w:tc>
        <w:tc>
          <w:tcPr>
            <w:tcW w:w="6379" w:type="dxa"/>
            <w:tcBorders>
              <w:top w:val="nil"/>
              <w:left w:val="nil"/>
              <w:bottom w:val="single" w:sz="4" w:space="0" w:color="auto"/>
              <w:right w:val="single" w:sz="4" w:space="0" w:color="auto"/>
            </w:tcBorders>
            <w:shd w:val="clear" w:color="auto" w:fill="auto"/>
            <w:vAlign w:val="center"/>
            <w:hideMark/>
          </w:tcPr>
          <w:p w14:paraId="051079EC"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min. 55 L za dodržania parametru min. dojazdu 600km                      </w:t>
            </w:r>
          </w:p>
        </w:tc>
        <w:tc>
          <w:tcPr>
            <w:tcW w:w="4678" w:type="dxa"/>
            <w:tcBorders>
              <w:top w:val="nil"/>
              <w:left w:val="nil"/>
              <w:bottom w:val="single" w:sz="4" w:space="0" w:color="auto"/>
              <w:right w:val="single" w:sz="4" w:space="0" w:color="auto"/>
            </w:tcBorders>
            <w:shd w:val="clear" w:color="000000" w:fill="FFFFFF"/>
            <w:vAlign w:val="center"/>
          </w:tcPr>
          <w:p w14:paraId="64220862" w14:textId="362E329A"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2FB4F149" w14:textId="77777777" w:rsidTr="0097616D">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1654A1A"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Emisná norma</w:t>
            </w:r>
          </w:p>
        </w:tc>
        <w:tc>
          <w:tcPr>
            <w:tcW w:w="6379" w:type="dxa"/>
            <w:tcBorders>
              <w:top w:val="nil"/>
              <w:left w:val="nil"/>
              <w:bottom w:val="single" w:sz="4" w:space="0" w:color="auto"/>
              <w:right w:val="single" w:sz="4" w:space="0" w:color="auto"/>
            </w:tcBorders>
            <w:shd w:val="clear" w:color="000000" w:fill="FFFFFF"/>
            <w:vAlign w:val="center"/>
            <w:hideMark/>
          </w:tcPr>
          <w:p w14:paraId="65D8A088"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platná v dobe predkladania ponuky</w:t>
            </w:r>
          </w:p>
        </w:tc>
        <w:tc>
          <w:tcPr>
            <w:tcW w:w="4678" w:type="dxa"/>
            <w:tcBorders>
              <w:top w:val="nil"/>
              <w:left w:val="nil"/>
              <w:bottom w:val="single" w:sz="4" w:space="0" w:color="auto"/>
              <w:right w:val="single" w:sz="4" w:space="0" w:color="auto"/>
            </w:tcBorders>
            <w:shd w:val="clear" w:color="000000" w:fill="FFFFFF"/>
            <w:vAlign w:val="center"/>
          </w:tcPr>
          <w:p w14:paraId="4293807C" w14:textId="2558135E"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492396D4" w14:textId="77777777" w:rsidTr="0042421D">
        <w:trPr>
          <w:trHeight w:val="158"/>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B9947FF"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Pohon náprav</w:t>
            </w:r>
          </w:p>
        </w:tc>
        <w:tc>
          <w:tcPr>
            <w:tcW w:w="6379" w:type="dxa"/>
            <w:tcBorders>
              <w:top w:val="nil"/>
              <w:left w:val="nil"/>
              <w:bottom w:val="single" w:sz="4" w:space="0" w:color="auto"/>
              <w:right w:val="single" w:sz="4" w:space="0" w:color="auto"/>
            </w:tcBorders>
            <w:shd w:val="clear" w:color="auto" w:fill="auto"/>
            <w:vAlign w:val="center"/>
            <w:hideMark/>
          </w:tcPr>
          <w:p w14:paraId="526BF09B" w14:textId="38D7432B" w:rsidR="0097616D" w:rsidRPr="00FB026B" w:rsidRDefault="0097616D" w:rsidP="0097616D">
            <w:pPr>
              <w:spacing w:after="0" w:line="240" w:lineRule="auto"/>
              <w:rPr>
                <w:rFonts w:ascii="Times New Roman" w:eastAsia="Times New Roman" w:hAnsi="Times New Roman" w:cs="Times New Roman"/>
                <w:strike/>
                <w:sz w:val="20"/>
                <w:szCs w:val="20"/>
                <w:lang w:eastAsia="sk-SK"/>
              </w:rPr>
            </w:pPr>
            <w:r w:rsidRPr="00FB026B">
              <w:rPr>
                <w:rFonts w:ascii="Times New Roman" w:eastAsia="Times New Roman" w:hAnsi="Times New Roman" w:cs="Times New Roman"/>
                <w:strike/>
                <w:sz w:val="20"/>
                <w:szCs w:val="20"/>
                <w:lang w:eastAsia="sk-SK"/>
              </w:rPr>
              <w:t>len s pohonom predných kolies</w:t>
            </w:r>
            <w:r w:rsidR="00FB026B">
              <w:rPr>
                <w:rFonts w:ascii="Times New Roman" w:eastAsia="Times New Roman" w:hAnsi="Times New Roman" w:cs="Times New Roman"/>
                <w:strike/>
                <w:sz w:val="20"/>
                <w:szCs w:val="20"/>
                <w:lang w:eastAsia="sk-SK"/>
              </w:rPr>
              <w:t xml:space="preserve"> </w:t>
            </w:r>
            <w:r w:rsidR="00FB026B" w:rsidRPr="00EF2B48">
              <w:rPr>
                <w:rFonts w:ascii="Times New Roman" w:eastAsia="Times New Roman" w:hAnsi="Times New Roman" w:cs="Times New Roman"/>
                <w:b/>
                <w:color w:val="FF0000"/>
                <w:sz w:val="20"/>
                <w:szCs w:val="20"/>
                <w:lang w:eastAsia="sk-SK"/>
              </w:rPr>
              <w:t>pohon všetkých kolies</w:t>
            </w:r>
          </w:p>
        </w:tc>
        <w:tc>
          <w:tcPr>
            <w:tcW w:w="4678" w:type="dxa"/>
            <w:tcBorders>
              <w:top w:val="nil"/>
              <w:left w:val="nil"/>
              <w:bottom w:val="single" w:sz="4" w:space="0" w:color="auto"/>
              <w:right w:val="single" w:sz="4" w:space="0" w:color="auto"/>
            </w:tcBorders>
            <w:shd w:val="clear" w:color="000000" w:fill="FFFFFF"/>
            <w:vAlign w:val="center"/>
          </w:tcPr>
          <w:p w14:paraId="11FA4487" w14:textId="3EEBB352"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p>
        </w:tc>
      </w:tr>
      <w:tr w:rsidR="0097616D" w:rsidRPr="00334F5A" w14:paraId="2DEF2297"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55E2E29"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Prevodovka</w:t>
            </w:r>
          </w:p>
        </w:tc>
        <w:tc>
          <w:tcPr>
            <w:tcW w:w="6379" w:type="dxa"/>
            <w:tcBorders>
              <w:top w:val="nil"/>
              <w:left w:val="nil"/>
              <w:bottom w:val="single" w:sz="4" w:space="0" w:color="auto"/>
              <w:right w:val="single" w:sz="4" w:space="0" w:color="auto"/>
            </w:tcBorders>
            <w:shd w:val="clear" w:color="auto" w:fill="auto"/>
            <w:vAlign w:val="center"/>
            <w:hideMark/>
          </w:tcPr>
          <w:p w14:paraId="391DD15B"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automatická</w:t>
            </w:r>
          </w:p>
        </w:tc>
        <w:tc>
          <w:tcPr>
            <w:tcW w:w="4678" w:type="dxa"/>
            <w:tcBorders>
              <w:top w:val="nil"/>
              <w:left w:val="nil"/>
              <w:bottom w:val="single" w:sz="4" w:space="0" w:color="auto"/>
              <w:right w:val="single" w:sz="4" w:space="0" w:color="auto"/>
            </w:tcBorders>
            <w:shd w:val="clear" w:color="auto" w:fill="auto"/>
            <w:vAlign w:val="center"/>
          </w:tcPr>
          <w:p w14:paraId="47F570A4" w14:textId="734B3723"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099B6C85" w14:textId="77777777" w:rsidTr="0042421D">
        <w:trPr>
          <w:trHeight w:val="322"/>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A0EBA9F"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Počet prevodových stupňov</w:t>
            </w:r>
          </w:p>
        </w:tc>
        <w:tc>
          <w:tcPr>
            <w:tcW w:w="6379" w:type="dxa"/>
            <w:tcBorders>
              <w:top w:val="nil"/>
              <w:left w:val="nil"/>
              <w:bottom w:val="single" w:sz="4" w:space="0" w:color="auto"/>
              <w:right w:val="single" w:sz="4" w:space="0" w:color="auto"/>
            </w:tcBorders>
            <w:shd w:val="clear" w:color="auto" w:fill="auto"/>
            <w:vAlign w:val="center"/>
            <w:hideMark/>
          </w:tcPr>
          <w:p w14:paraId="321A2F58"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7</w:t>
            </w:r>
            <w:r w:rsidRPr="00334F5A">
              <w:rPr>
                <w:rFonts w:ascii="Times New Roman" w:eastAsia="Times New Roman" w:hAnsi="Times New Roman" w:cs="Times New Roman"/>
                <w:b/>
                <w:bCs/>
                <w:color w:val="FF0000"/>
                <w:sz w:val="20"/>
                <w:szCs w:val="20"/>
                <w:lang w:eastAsia="sk-SK"/>
              </w:rPr>
              <w:t xml:space="preserve"> </w:t>
            </w:r>
            <w:r w:rsidRPr="00334F5A">
              <w:rPr>
                <w:rFonts w:ascii="Times New Roman" w:eastAsia="Times New Roman" w:hAnsi="Times New Roman" w:cs="Times New Roman"/>
                <w:sz w:val="20"/>
                <w:szCs w:val="20"/>
                <w:lang w:eastAsia="sk-SK"/>
              </w:rPr>
              <w:t>stupňová pri jazde vpred</w:t>
            </w:r>
          </w:p>
        </w:tc>
        <w:tc>
          <w:tcPr>
            <w:tcW w:w="4678" w:type="dxa"/>
            <w:tcBorders>
              <w:top w:val="nil"/>
              <w:left w:val="nil"/>
              <w:bottom w:val="single" w:sz="4" w:space="0" w:color="auto"/>
              <w:right w:val="single" w:sz="4" w:space="0" w:color="auto"/>
            </w:tcBorders>
            <w:shd w:val="clear" w:color="auto" w:fill="auto"/>
            <w:vAlign w:val="center"/>
          </w:tcPr>
          <w:p w14:paraId="319704AF" w14:textId="278F3E91"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527B7CC4" w14:textId="77777777" w:rsidTr="0042421D">
        <w:trPr>
          <w:trHeight w:val="269"/>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A9ECD9C"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Výkon alternátor</w:t>
            </w:r>
          </w:p>
        </w:tc>
        <w:tc>
          <w:tcPr>
            <w:tcW w:w="6379" w:type="dxa"/>
            <w:tcBorders>
              <w:top w:val="nil"/>
              <w:left w:val="nil"/>
              <w:bottom w:val="single" w:sz="4" w:space="0" w:color="auto"/>
              <w:right w:val="single" w:sz="4" w:space="0" w:color="auto"/>
            </w:tcBorders>
            <w:shd w:val="clear" w:color="000000" w:fill="FFFFFF"/>
            <w:vAlign w:val="center"/>
            <w:hideMark/>
          </w:tcPr>
          <w:p w14:paraId="2942A25B"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požaduje sa vyšší výkon alternátora ako je štandard,  min. 200 A </w:t>
            </w:r>
          </w:p>
        </w:tc>
        <w:tc>
          <w:tcPr>
            <w:tcW w:w="4678" w:type="dxa"/>
            <w:tcBorders>
              <w:top w:val="nil"/>
              <w:left w:val="nil"/>
              <w:bottom w:val="single" w:sz="4" w:space="0" w:color="auto"/>
              <w:right w:val="single" w:sz="4" w:space="0" w:color="auto"/>
            </w:tcBorders>
            <w:shd w:val="clear" w:color="000000" w:fill="FFFFFF"/>
            <w:vAlign w:val="center"/>
          </w:tcPr>
          <w:p w14:paraId="7C5B37E0" w14:textId="3D5FF61A"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72B01CAA" w14:textId="77777777" w:rsidTr="0042421D">
        <w:trPr>
          <w:trHeight w:val="571"/>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66E56B9"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Autobatéria</w:t>
            </w:r>
          </w:p>
        </w:tc>
        <w:tc>
          <w:tcPr>
            <w:tcW w:w="6379" w:type="dxa"/>
            <w:tcBorders>
              <w:top w:val="nil"/>
              <w:left w:val="nil"/>
              <w:bottom w:val="single" w:sz="4" w:space="0" w:color="auto"/>
              <w:right w:val="single" w:sz="4" w:space="0" w:color="auto"/>
            </w:tcBorders>
            <w:shd w:val="clear" w:color="000000" w:fill="FFFFFF"/>
            <w:vAlign w:val="center"/>
            <w:hideMark/>
          </w:tcPr>
          <w:p w14:paraId="3201EA26" w14:textId="71BFFB80"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 vy</w:t>
            </w:r>
            <w:r w:rsidR="0042421D">
              <w:rPr>
                <w:rFonts w:ascii="Times New Roman" w:eastAsia="Times New Roman" w:hAnsi="Times New Roman" w:cs="Times New Roman"/>
                <w:color w:val="000000"/>
                <w:sz w:val="20"/>
                <w:szCs w:val="20"/>
                <w:lang w:eastAsia="sk-SK"/>
              </w:rPr>
              <w:t>š</w:t>
            </w:r>
            <w:r w:rsidRPr="00334F5A">
              <w:rPr>
                <w:rFonts w:ascii="Times New Roman" w:eastAsia="Times New Roman" w:hAnsi="Times New Roman" w:cs="Times New Roman"/>
                <w:color w:val="000000"/>
                <w:sz w:val="20"/>
                <w:szCs w:val="20"/>
                <w:lang w:eastAsia="sk-SK"/>
              </w:rPr>
              <w:t>šia kapacita autobatérie ako je štandard,  min.85 Ah podľa druhu motora</w:t>
            </w:r>
          </w:p>
        </w:tc>
        <w:tc>
          <w:tcPr>
            <w:tcW w:w="4678" w:type="dxa"/>
            <w:tcBorders>
              <w:top w:val="nil"/>
              <w:left w:val="nil"/>
              <w:bottom w:val="single" w:sz="4" w:space="0" w:color="auto"/>
              <w:right w:val="single" w:sz="4" w:space="0" w:color="auto"/>
            </w:tcBorders>
            <w:shd w:val="clear" w:color="auto" w:fill="auto"/>
            <w:vAlign w:val="center"/>
          </w:tcPr>
          <w:p w14:paraId="0E807FB6" w14:textId="25710A7B"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3184100D" w14:textId="77777777" w:rsidTr="0042421D">
        <w:trPr>
          <w:trHeight w:val="693"/>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948A4C2"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Prídavná vozidlová autobatéria</w:t>
            </w:r>
          </w:p>
        </w:tc>
        <w:tc>
          <w:tcPr>
            <w:tcW w:w="6379" w:type="dxa"/>
            <w:tcBorders>
              <w:top w:val="nil"/>
              <w:left w:val="nil"/>
              <w:bottom w:val="single" w:sz="4" w:space="0" w:color="auto"/>
              <w:right w:val="single" w:sz="4" w:space="0" w:color="auto"/>
            </w:tcBorders>
            <w:shd w:val="clear" w:color="000000" w:fill="FFFFFF"/>
            <w:vAlign w:val="center"/>
            <w:hideMark/>
          </w:tcPr>
          <w:p w14:paraId="22E5A22F"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 prídavná vozidlová autobatéria, min. 70Ah pre zabezpečenie stabilného napájania meniča napätia pre pripojenie spotrebičov vo vozidle (napr. umiestnená pod sedadlom vodiča alebo spolujazdca)</w:t>
            </w:r>
          </w:p>
        </w:tc>
        <w:tc>
          <w:tcPr>
            <w:tcW w:w="4678" w:type="dxa"/>
            <w:tcBorders>
              <w:top w:val="nil"/>
              <w:left w:val="nil"/>
              <w:bottom w:val="single" w:sz="4" w:space="0" w:color="auto"/>
              <w:right w:val="single" w:sz="4" w:space="0" w:color="auto"/>
            </w:tcBorders>
            <w:shd w:val="clear" w:color="auto" w:fill="auto"/>
            <w:vAlign w:val="center"/>
          </w:tcPr>
          <w:p w14:paraId="5E8BBAA4" w14:textId="7CABCBA6" w:rsidR="0097616D" w:rsidRPr="00334F5A" w:rsidRDefault="0097616D" w:rsidP="0097616D">
            <w:pPr>
              <w:spacing w:after="0" w:line="240" w:lineRule="auto"/>
              <w:rPr>
                <w:rFonts w:ascii="Times New Roman" w:eastAsia="Times New Roman" w:hAnsi="Times New Roman" w:cs="Times New Roman"/>
                <w:sz w:val="20"/>
                <w:szCs w:val="20"/>
                <w:lang w:eastAsia="sk-SK"/>
              </w:rPr>
            </w:pPr>
          </w:p>
        </w:tc>
      </w:tr>
      <w:tr w:rsidR="0097616D" w:rsidRPr="00334F5A" w14:paraId="1336A620" w14:textId="77777777" w:rsidTr="0097616D">
        <w:trPr>
          <w:trHeight w:val="41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268A0D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Prevádzkové podmienky motora</w:t>
            </w:r>
          </w:p>
        </w:tc>
        <w:tc>
          <w:tcPr>
            <w:tcW w:w="6379" w:type="dxa"/>
            <w:tcBorders>
              <w:top w:val="nil"/>
              <w:left w:val="nil"/>
              <w:bottom w:val="single" w:sz="4" w:space="0" w:color="auto"/>
              <w:right w:val="single" w:sz="4" w:space="0" w:color="auto"/>
            </w:tcBorders>
            <w:shd w:val="clear" w:color="000000" w:fill="FFFFFF"/>
            <w:vAlign w:val="center"/>
            <w:hideMark/>
          </w:tcPr>
          <w:p w14:paraId="72EEEA9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požiadavka na skrátenie servisného intervalu vozidla z dôvodu nepretržitej prevádzky motora max. 15.000km/rok</w:t>
            </w:r>
          </w:p>
        </w:tc>
        <w:tc>
          <w:tcPr>
            <w:tcW w:w="4678" w:type="dxa"/>
            <w:tcBorders>
              <w:top w:val="nil"/>
              <w:left w:val="nil"/>
              <w:bottom w:val="single" w:sz="4" w:space="0" w:color="auto"/>
              <w:right w:val="single" w:sz="4" w:space="0" w:color="auto"/>
            </w:tcBorders>
            <w:shd w:val="clear" w:color="000000" w:fill="FFFFFF"/>
            <w:vAlign w:val="center"/>
          </w:tcPr>
          <w:p w14:paraId="52AB5DB4" w14:textId="65B09DA2"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r>
      <w:tr w:rsidR="0097616D" w:rsidRPr="00334F5A" w14:paraId="6094A492" w14:textId="77777777" w:rsidTr="0097616D">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28FC40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Maximálna rýchlosť</w:t>
            </w:r>
          </w:p>
        </w:tc>
        <w:tc>
          <w:tcPr>
            <w:tcW w:w="6379" w:type="dxa"/>
            <w:tcBorders>
              <w:top w:val="nil"/>
              <w:left w:val="nil"/>
              <w:bottom w:val="single" w:sz="4" w:space="0" w:color="auto"/>
              <w:right w:val="single" w:sz="4" w:space="0" w:color="auto"/>
            </w:tcBorders>
            <w:shd w:val="clear" w:color="auto" w:fill="auto"/>
            <w:vAlign w:val="center"/>
            <w:hideMark/>
          </w:tcPr>
          <w:p w14:paraId="50605FC4"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170 km/h</w:t>
            </w:r>
          </w:p>
        </w:tc>
        <w:tc>
          <w:tcPr>
            <w:tcW w:w="4678" w:type="dxa"/>
            <w:tcBorders>
              <w:top w:val="nil"/>
              <w:left w:val="nil"/>
              <w:bottom w:val="single" w:sz="4" w:space="0" w:color="auto"/>
              <w:right w:val="single" w:sz="4" w:space="0" w:color="auto"/>
            </w:tcBorders>
            <w:shd w:val="clear" w:color="auto" w:fill="auto"/>
            <w:vAlign w:val="center"/>
            <w:hideMark/>
          </w:tcPr>
          <w:p w14:paraId="1C46BB8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10724E66" w14:textId="77777777" w:rsidTr="0097616D">
        <w:trPr>
          <w:trHeight w:val="323"/>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417A6B47" w14:textId="77777777"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Bezpečnosť</w:t>
            </w:r>
          </w:p>
        </w:tc>
      </w:tr>
      <w:tr w:rsidR="0097616D" w:rsidRPr="00334F5A" w14:paraId="3AD744D9" w14:textId="77777777" w:rsidTr="0097616D">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C365D1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ABS a rozdeľovač brzdového účinku</w:t>
            </w:r>
          </w:p>
        </w:tc>
        <w:tc>
          <w:tcPr>
            <w:tcW w:w="6379" w:type="dxa"/>
            <w:tcBorders>
              <w:top w:val="nil"/>
              <w:left w:val="nil"/>
              <w:bottom w:val="single" w:sz="4" w:space="0" w:color="auto"/>
              <w:right w:val="single" w:sz="4" w:space="0" w:color="auto"/>
            </w:tcBorders>
            <w:shd w:val="clear" w:color="auto" w:fill="auto"/>
            <w:vAlign w:val="center"/>
            <w:hideMark/>
          </w:tcPr>
          <w:p w14:paraId="1C9E4AD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FAA143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04CB78ED" w14:textId="77777777" w:rsidTr="0097616D">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F7906D4" w14:textId="4CBFB74D"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Protipreklzový systém s obmedzením výkonu motora</w:t>
            </w:r>
          </w:p>
        </w:tc>
        <w:tc>
          <w:tcPr>
            <w:tcW w:w="6379" w:type="dxa"/>
            <w:tcBorders>
              <w:top w:val="nil"/>
              <w:left w:val="nil"/>
              <w:bottom w:val="single" w:sz="4" w:space="0" w:color="auto"/>
              <w:right w:val="single" w:sz="4" w:space="0" w:color="auto"/>
            </w:tcBorders>
            <w:shd w:val="clear" w:color="auto" w:fill="auto"/>
            <w:vAlign w:val="center"/>
            <w:hideMark/>
          </w:tcPr>
          <w:p w14:paraId="1107F69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98BD731"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08DB011" w14:textId="77777777" w:rsidTr="0097616D">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CEAD4F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Elektronický stabilizačný systém</w:t>
            </w:r>
          </w:p>
        </w:tc>
        <w:tc>
          <w:tcPr>
            <w:tcW w:w="6379" w:type="dxa"/>
            <w:tcBorders>
              <w:top w:val="nil"/>
              <w:left w:val="nil"/>
              <w:bottom w:val="single" w:sz="4" w:space="0" w:color="auto"/>
              <w:right w:val="single" w:sz="4" w:space="0" w:color="auto"/>
            </w:tcBorders>
            <w:shd w:val="clear" w:color="auto" w:fill="auto"/>
            <w:vAlign w:val="center"/>
            <w:hideMark/>
          </w:tcPr>
          <w:p w14:paraId="27F902C4"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6EBD66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3E709DD2" w14:textId="77777777" w:rsidTr="0097616D">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6A87D4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Kotúčové brzdy vpredu a vzadu</w:t>
            </w:r>
          </w:p>
        </w:tc>
        <w:tc>
          <w:tcPr>
            <w:tcW w:w="6379" w:type="dxa"/>
            <w:tcBorders>
              <w:top w:val="nil"/>
              <w:left w:val="nil"/>
              <w:bottom w:val="single" w:sz="4" w:space="0" w:color="auto"/>
              <w:right w:val="single" w:sz="4" w:space="0" w:color="auto"/>
            </w:tcBorders>
            <w:shd w:val="clear" w:color="auto" w:fill="auto"/>
            <w:vAlign w:val="center"/>
            <w:hideMark/>
          </w:tcPr>
          <w:p w14:paraId="08DAE57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50A0A89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1D753710" w14:textId="77777777" w:rsidTr="0097616D">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1634986"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Systém na monitorovanie tlaku v pneumatikách</w:t>
            </w:r>
          </w:p>
        </w:tc>
        <w:tc>
          <w:tcPr>
            <w:tcW w:w="6379" w:type="dxa"/>
            <w:tcBorders>
              <w:top w:val="nil"/>
              <w:left w:val="nil"/>
              <w:bottom w:val="single" w:sz="4" w:space="0" w:color="auto"/>
              <w:right w:val="single" w:sz="4" w:space="0" w:color="auto"/>
            </w:tcBorders>
            <w:shd w:val="clear" w:color="auto" w:fill="auto"/>
            <w:vAlign w:val="center"/>
            <w:hideMark/>
          </w:tcPr>
          <w:p w14:paraId="5908510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F1A427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0872D0A5" w14:textId="77777777" w:rsidTr="0097616D">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4CE1424"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Asistent rozjazdu do kopca</w:t>
            </w:r>
          </w:p>
        </w:tc>
        <w:tc>
          <w:tcPr>
            <w:tcW w:w="6379" w:type="dxa"/>
            <w:tcBorders>
              <w:top w:val="nil"/>
              <w:left w:val="nil"/>
              <w:bottom w:val="single" w:sz="4" w:space="0" w:color="auto"/>
              <w:right w:val="single" w:sz="4" w:space="0" w:color="auto"/>
            </w:tcBorders>
            <w:shd w:val="clear" w:color="auto" w:fill="auto"/>
            <w:vAlign w:val="center"/>
            <w:hideMark/>
          </w:tcPr>
          <w:p w14:paraId="60E76CD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946493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2FFB53A2" w14:textId="77777777" w:rsidTr="0097616D">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7BAF66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Automatické núdzové brzdenie</w:t>
            </w:r>
          </w:p>
        </w:tc>
        <w:tc>
          <w:tcPr>
            <w:tcW w:w="6379" w:type="dxa"/>
            <w:tcBorders>
              <w:top w:val="nil"/>
              <w:left w:val="nil"/>
              <w:bottom w:val="single" w:sz="4" w:space="0" w:color="auto"/>
              <w:right w:val="single" w:sz="4" w:space="0" w:color="auto"/>
            </w:tcBorders>
            <w:shd w:val="clear" w:color="auto" w:fill="auto"/>
            <w:vAlign w:val="center"/>
            <w:hideMark/>
          </w:tcPr>
          <w:p w14:paraId="1A8A8FB4"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50B7A32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69397D69" w14:textId="77777777" w:rsidTr="0097616D">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7C42B5E"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Počet airbagov</w:t>
            </w:r>
          </w:p>
        </w:tc>
        <w:tc>
          <w:tcPr>
            <w:tcW w:w="6379" w:type="dxa"/>
            <w:tcBorders>
              <w:top w:val="nil"/>
              <w:left w:val="nil"/>
              <w:bottom w:val="single" w:sz="4" w:space="0" w:color="auto"/>
              <w:right w:val="single" w:sz="4" w:space="0" w:color="auto"/>
            </w:tcBorders>
            <w:shd w:val="clear" w:color="auto" w:fill="auto"/>
            <w:vAlign w:val="center"/>
            <w:hideMark/>
          </w:tcPr>
          <w:p w14:paraId="1BC093D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min. 6,  (predné, hlavové a bočné vodiča a spolujazdca)</w:t>
            </w:r>
          </w:p>
        </w:tc>
        <w:tc>
          <w:tcPr>
            <w:tcW w:w="4678" w:type="dxa"/>
            <w:tcBorders>
              <w:top w:val="nil"/>
              <w:left w:val="nil"/>
              <w:bottom w:val="single" w:sz="4" w:space="0" w:color="auto"/>
              <w:right w:val="single" w:sz="4" w:space="0" w:color="auto"/>
            </w:tcBorders>
            <w:shd w:val="clear" w:color="auto" w:fill="auto"/>
            <w:vAlign w:val="center"/>
            <w:hideMark/>
          </w:tcPr>
          <w:p w14:paraId="45F5292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B8458FD" w14:textId="77777777" w:rsidTr="0097616D">
        <w:trPr>
          <w:trHeight w:val="447"/>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D8D0BB8"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Trojbodové bezpečnostné pásy vodiča a spolujazdca s predpínačom</w:t>
            </w:r>
          </w:p>
        </w:tc>
        <w:tc>
          <w:tcPr>
            <w:tcW w:w="6379" w:type="dxa"/>
            <w:tcBorders>
              <w:top w:val="nil"/>
              <w:left w:val="nil"/>
              <w:bottom w:val="single" w:sz="4" w:space="0" w:color="auto"/>
              <w:right w:val="single" w:sz="4" w:space="0" w:color="auto"/>
            </w:tcBorders>
            <w:shd w:val="clear" w:color="auto" w:fill="auto"/>
            <w:vAlign w:val="center"/>
            <w:hideMark/>
          </w:tcPr>
          <w:p w14:paraId="0707853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468F1E2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29E01AE6"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F56E32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lastRenderedPageBreak/>
              <w:t>Denné svietenie LED</w:t>
            </w:r>
          </w:p>
        </w:tc>
        <w:tc>
          <w:tcPr>
            <w:tcW w:w="6379" w:type="dxa"/>
            <w:tcBorders>
              <w:top w:val="nil"/>
              <w:left w:val="nil"/>
              <w:bottom w:val="single" w:sz="4" w:space="0" w:color="auto"/>
              <w:right w:val="single" w:sz="4" w:space="0" w:color="auto"/>
            </w:tcBorders>
            <w:shd w:val="clear" w:color="auto" w:fill="auto"/>
            <w:vAlign w:val="center"/>
            <w:hideMark/>
          </w:tcPr>
          <w:p w14:paraId="6355827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27B28F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0547E1DE" w14:textId="77777777" w:rsidTr="0042421D">
        <w:trPr>
          <w:trHeight w:val="203"/>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574AABF"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Predné LED svetlomety</w:t>
            </w:r>
          </w:p>
        </w:tc>
        <w:tc>
          <w:tcPr>
            <w:tcW w:w="6379" w:type="dxa"/>
            <w:tcBorders>
              <w:top w:val="nil"/>
              <w:left w:val="nil"/>
              <w:bottom w:val="single" w:sz="4" w:space="0" w:color="auto"/>
              <w:right w:val="single" w:sz="4" w:space="0" w:color="auto"/>
            </w:tcBorders>
            <w:shd w:val="clear" w:color="auto" w:fill="auto"/>
            <w:vAlign w:val="center"/>
            <w:hideMark/>
          </w:tcPr>
          <w:p w14:paraId="37C715E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tcPr>
          <w:p w14:paraId="6BA07225" w14:textId="439C3348"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r>
      <w:tr w:rsidR="0097616D" w:rsidRPr="00334F5A" w14:paraId="10777432" w14:textId="77777777" w:rsidTr="0097616D">
        <w:trPr>
          <w:trHeight w:val="9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1B0AED5"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Predné svetlomety do hmly</w:t>
            </w:r>
          </w:p>
        </w:tc>
        <w:tc>
          <w:tcPr>
            <w:tcW w:w="6379" w:type="dxa"/>
            <w:tcBorders>
              <w:top w:val="nil"/>
              <w:left w:val="nil"/>
              <w:bottom w:val="single" w:sz="4" w:space="0" w:color="auto"/>
              <w:right w:val="single" w:sz="4" w:space="0" w:color="auto"/>
            </w:tcBorders>
            <w:shd w:val="clear" w:color="auto" w:fill="auto"/>
            <w:vAlign w:val="center"/>
            <w:hideMark/>
          </w:tcPr>
          <w:p w14:paraId="622FE92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4678" w:type="dxa"/>
            <w:tcBorders>
              <w:top w:val="nil"/>
              <w:left w:val="nil"/>
              <w:bottom w:val="single" w:sz="4" w:space="0" w:color="auto"/>
              <w:right w:val="single" w:sz="4" w:space="0" w:color="auto"/>
            </w:tcBorders>
            <w:shd w:val="clear" w:color="auto" w:fill="auto"/>
            <w:vAlign w:val="bottom"/>
            <w:hideMark/>
          </w:tcPr>
          <w:p w14:paraId="6310A42E"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042F2B7E"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1B162D4"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Tretie brzdové svetlo</w:t>
            </w:r>
          </w:p>
        </w:tc>
        <w:tc>
          <w:tcPr>
            <w:tcW w:w="6379" w:type="dxa"/>
            <w:tcBorders>
              <w:top w:val="nil"/>
              <w:left w:val="nil"/>
              <w:bottom w:val="single" w:sz="4" w:space="0" w:color="auto"/>
              <w:right w:val="single" w:sz="4" w:space="0" w:color="auto"/>
            </w:tcBorders>
            <w:shd w:val="clear" w:color="auto" w:fill="auto"/>
            <w:vAlign w:val="center"/>
            <w:hideMark/>
          </w:tcPr>
          <w:p w14:paraId="1D292F7E"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500FAB6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7B0B252"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0A4468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Hmlové svetlo vzadu</w:t>
            </w:r>
          </w:p>
        </w:tc>
        <w:tc>
          <w:tcPr>
            <w:tcW w:w="6379" w:type="dxa"/>
            <w:tcBorders>
              <w:top w:val="nil"/>
              <w:left w:val="nil"/>
              <w:bottom w:val="single" w:sz="4" w:space="0" w:color="auto"/>
              <w:right w:val="single" w:sz="4" w:space="0" w:color="auto"/>
            </w:tcBorders>
            <w:shd w:val="clear" w:color="auto" w:fill="auto"/>
            <w:vAlign w:val="center"/>
            <w:hideMark/>
          </w:tcPr>
          <w:p w14:paraId="5932AD5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0831C073"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0B71980" w14:textId="77777777" w:rsidTr="0097616D">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0B5FCFB" w14:textId="77777777"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Komfort</w:t>
            </w:r>
          </w:p>
        </w:tc>
      </w:tr>
      <w:tr w:rsidR="0097616D" w:rsidRPr="00334F5A" w14:paraId="5CBE6713" w14:textId="77777777" w:rsidTr="0097616D">
        <w:trPr>
          <w:trHeight w:val="323"/>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B5A280E"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Posilňovač riadenia</w:t>
            </w:r>
          </w:p>
        </w:tc>
        <w:tc>
          <w:tcPr>
            <w:tcW w:w="6379" w:type="dxa"/>
            <w:tcBorders>
              <w:top w:val="nil"/>
              <w:left w:val="nil"/>
              <w:bottom w:val="single" w:sz="4" w:space="0" w:color="auto"/>
              <w:right w:val="single" w:sz="4" w:space="0" w:color="auto"/>
            </w:tcBorders>
            <w:shd w:val="clear" w:color="auto" w:fill="auto"/>
            <w:vAlign w:val="center"/>
            <w:hideMark/>
          </w:tcPr>
          <w:p w14:paraId="0CBF71F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782B74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05CD86DC" w14:textId="77777777" w:rsidTr="0097616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F8531E6"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Výškovo a pozdĺžne nastaviteľný kožený multifunkčný volant</w:t>
            </w:r>
          </w:p>
        </w:tc>
        <w:tc>
          <w:tcPr>
            <w:tcW w:w="6379" w:type="dxa"/>
            <w:tcBorders>
              <w:top w:val="nil"/>
              <w:left w:val="nil"/>
              <w:bottom w:val="single" w:sz="4" w:space="0" w:color="auto"/>
              <w:right w:val="single" w:sz="4" w:space="0" w:color="auto"/>
            </w:tcBorders>
            <w:shd w:val="clear" w:color="auto" w:fill="auto"/>
            <w:vAlign w:val="center"/>
            <w:hideMark/>
          </w:tcPr>
          <w:p w14:paraId="03D810E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30D71A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6081F44E" w14:textId="77777777" w:rsidTr="0097616D">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8BB5713"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Výškovo a pozdĺžne nastavenie sedadiel v prvom rade</w:t>
            </w:r>
          </w:p>
        </w:tc>
        <w:tc>
          <w:tcPr>
            <w:tcW w:w="6379" w:type="dxa"/>
            <w:tcBorders>
              <w:top w:val="nil"/>
              <w:left w:val="nil"/>
              <w:bottom w:val="single" w:sz="4" w:space="0" w:color="auto"/>
              <w:right w:val="single" w:sz="4" w:space="0" w:color="auto"/>
            </w:tcBorders>
            <w:shd w:val="clear" w:color="000000" w:fill="FFFFFF"/>
            <w:vAlign w:val="center"/>
            <w:hideMark/>
          </w:tcPr>
          <w:p w14:paraId="060853BD"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požaduje sa </w:t>
            </w:r>
          </w:p>
        </w:tc>
        <w:tc>
          <w:tcPr>
            <w:tcW w:w="4678" w:type="dxa"/>
            <w:tcBorders>
              <w:top w:val="nil"/>
              <w:left w:val="nil"/>
              <w:bottom w:val="single" w:sz="4" w:space="0" w:color="auto"/>
              <w:right w:val="single" w:sz="4" w:space="0" w:color="auto"/>
            </w:tcBorders>
            <w:shd w:val="clear" w:color="000000" w:fill="FFFFFF"/>
            <w:vAlign w:val="center"/>
            <w:hideMark/>
          </w:tcPr>
          <w:p w14:paraId="0881395A" w14:textId="77777777"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97616D" w:rsidRPr="00334F5A" w14:paraId="4401EC07" w14:textId="77777777" w:rsidTr="0097616D">
        <w:trPr>
          <w:trHeight w:val="52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4864088"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Plynule nastaviteľný sklon operadiel sedadiel vodiča a spolujazdca</w:t>
            </w:r>
          </w:p>
        </w:tc>
        <w:tc>
          <w:tcPr>
            <w:tcW w:w="6379" w:type="dxa"/>
            <w:tcBorders>
              <w:top w:val="nil"/>
              <w:left w:val="nil"/>
              <w:bottom w:val="single" w:sz="4" w:space="0" w:color="auto"/>
              <w:right w:val="single" w:sz="4" w:space="0" w:color="auto"/>
            </w:tcBorders>
            <w:shd w:val="clear" w:color="000000" w:fill="FFFFFF"/>
            <w:vAlign w:val="center"/>
            <w:hideMark/>
          </w:tcPr>
          <w:p w14:paraId="5D668655"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413C5E7E"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3B189B2A" w14:textId="77777777" w:rsidTr="0097616D">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8C8A3BC"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Lakťová opierka predných sedadiel </w:t>
            </w:r>
          </w:p>
        </w:tc>
        <w:tc>
          <w:tcPr>
            <w:tcW w:w="6379" w:type="dxa"/>
            <w:tcBorders>
              <w:top w:val="nil"/>
              <w:left w:val="nil"/>
              <w:bottom w:val="single" w:sz="4" w:space="0" w:color="auto"/>
              <w:right w:val="single" w:sz="4" w:space="0" w:color="auto"/>
            </w:tcBorders>
            <w:shd w:val="clear" w:color="000000" w:fill="FFFFFF"/>
            <w:vAlign w:val="center"/>
            <w:hideMark/>
          </w:tcPr>
          <w:p w14:paraId="643E18F2"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3D4FD7D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69BE622" w14:textId="77777777" w:rsidTr="0097616D">
        <w:trPr>
          <w:trHeight w:val="63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A057359"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Nastaviteľné opierky hlavy na sedadlách vodiča a spolujazdca</w:t>
            </w:r>
          </w:p>
        </w:tc>
        <w:tc>
          <w:tcPr>
            <w:tcW w:w="6379" w:type="dxa"/>
            <w:tcBorders>
              <w:top w:val="nil"/>
              <w:left w:val="nil"/>
              <w:bottom w:val="single" w:sz="4" w:space="0" w:color="auto"/>
              <w:right w:val="single" w:sz="4" w:space="0" w:color="auto"/>
            </w:tcBorders>
            <w:shd w:val="clear" w:color="auto" w:fill="auto"/>
            <w:vAlign w:val="center"/>
            <w:hideMark/>
          </w:tcPr>
          <w:p w14:paraId="7E26F60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37BA069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4D475486"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5D89C4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Centrálne zamykanie s diaľkovým ovládaním</w:t>
            </w:r>
          </w:p>
        </w:tc>
        <w:tc>
          <w:tcPr>
            <w:tcW w:w="6379" w:type="dxa"/>
            <w:tcBorders>
              <w:top w:val="nil"/>
              <w:left w:val="nil"/>
              <w:bottom w:val="single" w:sz="4" w:space="0" w:color="auto"/>
              <w:right w:val="single" w:sz="4" w:space="0" w:color="auto"/>
            </w:tcBorders>
            <w:shd w:val="clear" w:color="auto" w:fill="auto"/>
            <w:vAlign w:val="center"/>
            <w:hideMark/>
          </w:tcPr>
          <w:p w14:paraId="71F0991F"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62F3D16"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1D234DA3"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4828939"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Tempomat</w:t>
            </w:r>
          </w:p>
        </w:tc>
        <w:tc>
          <w:tcPr>
            <w:tcW w:w="6379" w:type="dxa"/>
            <w:tcBorders>
              <w:top w:val="nil"/>
              <w:left w:val="nil"/>
              <w:bottom w:val="single" w:sz="4" w:space="0" w:color="auto"/>
              <w:right w:val="single" w:sz="4" w:space="0" w:color="auto"/>
            </w:tcBorders>
            <w:shd w:val="clear" w:color="auto" w:fill="auto"/>
            <w:vAlign w:val="center"/>
            <w:hideMark/>
          </w:tcPr>
          <w:p w14:paraId="5ED722C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E5EFD2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245A58F6"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E66392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Elektrické ovládanie okien vpredu.</w:t>
            </w:r>
          </w:p>
        </w:tc>
        <w:tc>
          <w:tcPr>
            <w:tcW w:w="6379" w:type="dxa"/>
            <w:tcBorders>
              <w:top w:val="nil"/>
              <w:left w:val="nil"/>
              <w:bottom w:val="single" w:sz="4" w:space="0" w:color="auto"/>
              <w:right w:val="single" w:sz="4" w:space="0" w:color="auto"/>
            </w:tcBorders>
            <w:shd w:val="clear" w:color="auto" w:fill="auto"/>
            <w:vAlign w:val="center"/>
            <w:hideMark/>
          </w:tcPr>
          <w:p w14:paraId="62ABB6A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08B201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58DAC1D9" w14:textId="77777777" w:rsidTr="0097616D">
        <w:trPr>
          <w:trHeight w:val="9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913AA1D"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Okná na ľavej strane aj pravej strane (vrátane posuvných bočných dvier) za stĺpikom B smerom dozadu, celopresklená karoséria</w:t>
            </w:r>
          </w:p>
        </w:tc>
        <w:tc>
          <w:tcPr>
            <w:tcW w:w="6379" w:type="dxa"/>
            <w:tcBorders>
              <w:top w:val="nil"/>
              <w:left w:val="nil"/>
              <w:bottom w:val="single" w:sz="4" w:space="0" w:color="auto"/>
              <w:right w:val="single" w:sz="4" w:space="0" w:color="auto"/>
            </w:tcBorders>
            <w:shd w:val="clear" w:color="000000" w:fill="FFFFFF"/>
            <w:vAlign w:val="center"/>
            <w:hideMark/>
          </w:tcPr>
          <w:p w14:paraId="4271DEB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257A1DE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42F4F90F" w14:textId="77777777" w:rsidTr="0042421D">
        <w:trPr>
          <w:trHeight w:val="461"/>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B4B76E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Okno v zadných výklopných dverách, vyhrievané so stieračom</w:t>
            </w:r>
          </w:p>
        </w:tc>
        <w:tc>
          <w:tcPr>
            <w:tcW w:w="6379" w:type="dxa"/>
            <w:tcBorders>
              <w:top w:val="nil"/>
              <w:left w:val="nil"/>
              <w:bottom w:val="single" w:sz="4" w:space="0" w:color="auto"/>
              <w:right w:val="single" w:sz="4" w:space="0" w:color="auto"/>
            </w:tcBorders>
            <w:shd w:val="clear" w:color="000000" w:fill="FFFFFF"/>
            <w:vAlign w:val="center"/>
            <w:hideMark/>
          </w:tcPr>
          <w:p w14:paraId="791C4F6E"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4E2029E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470102CE" w14:textId="77777777" w:rsidTr="0042421D">
        <w:trPr>
          <w:trHeight w:val="169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B03826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Osvetlenie interiéru so samostatným ovládaním vpredu aj vzadu, centrálne ovládanie osvetlenia interiéru vpredu, samostatne ovládateľné prídavné osvetlenie interiéru pre vodiča a spolujazdca vpredu  (čítacie lampy), vypínateľné osvetlenie interiéru pri otvorených dverách.</w:t>
            </w:r>
          </w:p>
        </w:tc>
        <w:tc>
          <w:tcPr>
            <w:tcW w:w="6379" w:type="dxa"/>
            <w:tcBorders>
              <w:top w:val="nil"/>
              <w:left w:val="nil"/>
              <w:bottom w:val="single" w:sz="4" w:space="0" w:color="auto"/>
              <w:right w:val="single" w:sz="4" w:space="0" w:color="auto"/>
            </w:tcBorders>
            <w:shd w:val="clear" w:color="auto" w:fill="auto"/>
            <w:vAlign w:val="center"/>
            <w:hideMark/>
          </w:tcPr>
          <w:p w14:paraId="60AD731E"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926225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DB398FA" w14:textId="77777777" w:rsidTr="0097616D">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CD57B85"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lastRenderedPageBreak/>
              <w:t xml:space="preserve">Osvetlenie batožinového/nákladného priestoru </w:t>
            </w:r>
          </w:p>
        </w:tc>
        <w:tc>
          <w:tcPr>
            <w:tcW w:w="6379" w:type="dxa"/>
            <w:tcBorders>
              <w:top w:val="nil"/>
              <w:left w:val="nil"/>
              <w:bottom w:val="single" w:sz="4" w:space="0" w:color="auto"/>
              <w:right w:val="single" w:sz="4" w:space="0" w:color="auto"/>
            </w:tcBorders>
            <w:shd w:val="clear" w:color="000000" w:fill="FFFFFF"/>
            <w:vAlign w:val="center"/>
            <w:hideMark/>
          </w:tcPr>
          <w:p w14:paraId="74F05942"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439D1ECE"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4DC0388B" w14:textId="77777777" w:rsidTr="0097616D">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E00AE59"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Minimálne automatická dvojzónová klimatizácia s výduchmi min. do druhého radu sedačiek</w:t>
            </w:r>
          </w:p>
        </w:tc>
        <w:tc>
          <w:tcPr>
            <w:tcW w:w="6379" w:type="dxa"/>
            <w:tcBorders>
              <w:top w:val="nil"/>
              <w:left w:val="nil"/>
              <w:bottom w:val="single" w:sz="4" w:space="0" w:color="auto"/>
              <w:right w:val="single" w:sz="4" w:space="0" w:color="auto"/>
            </w:tcBorders>
            <w:shd w:val="clear" w:color="000000" w:fill="FFFFFF"/>
            <w:vAlign w:val="center"/>
            <w:hideMark/>
          </w:tcPr>
          <w:p w14:paraId="2B2D6C2B"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089B6D64"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97616D" w:rsidRPr="00334F5A" w14:paraId="2A0411CF" w14:textId="77777777" w:rsidTr="0042421D">
        <w:trPr>
          <w:trHeight w:val="246"/>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246149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Prídavná  elektrická zbernica</w:t>
            </w:r>
          </w:p>
        </w:tc>
        <w:tc>
          <w:tcPr>
            <w:tcW w:w="6379" w:type="dxa"/>
            <w:tcBorders>
              <w:top w:val="nil"/>
              <w:left w:val="nil"/>
              <w:bottom w:val="single" w:sz="4" w:space="0" w:color="auto"/>
              <w:right w:val="single" w:sz="4" w:space="0" w:color="auto"/>
            </w:tcBorders>
            <w:shd w:val="clear" w:color="000000" w:fill="FFFFFF"/>
            <w:vAlign w:val="center"/>
            <w:hideMark/>
          </w:tcPr>
          <w:p w14:paraId="35900A5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71E99B9F" w14:textId="5A682C6B"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r>
      <w:tr w:rsidR="0097616D" w:rsidRPr="00334F5A" w14:paraId="32E3F400" w14:textId="77777777" w:rsidTr="0097616D">
        <w:trPr>
          <w:trHeight w:val="33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92BED2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xml:space="preserve">Vnútorné spätné zrkadlo </w:t>
            </w:r>
          </w:p>
        </w:tc>
        <w:tc>
          <w:tcPr>
            <w:tcW w:w="6379" w:type="dxa"/>
            <w:tcBorders>
              <w:top w:val="nil"/>
              <w:left w:val="nil"/>
              <w:bottom w:val="single" w:sz="4" w:space="0" w:color="auto"/>
              <w:right w:val="single" w:sz="4" w:space="0" w:color="auto"/>
            </w:tcBorders>
            <w:shd w:val="clear" w:color="auto" w:fill="auto"/>
            <w:vAlign w:val="center"/>
            <w:hideMark/>
          </w:tcPr>
          <w:p w14:paraId="2536629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270F7E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44D679B8" w14:textId="77777777" w:rsidTr="0097616D">
        <w:trPr>
          <w:trHeight w:val="5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E14609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Elektricky ovládané vyhrievané vonkajšie spätné zrkadlá</w:t>
            </w:r>
          </w:p>
        </w:tc>
        <w:tc>
          <w:tcPr>
            <w:tcW w:w="6379" w:type="dxa"/>
            <w:tcBorders>
              <w:top w:val="nil"/>
              <w:left w:val="nil"/>
              <w:bottom w:val="single" w:sz="4" w:space="0" w:color="auto"/>
              <w:right w:val="single" w:sz="4" w:space="0" w:color="auto"/>
            </w:tcBorders>
            <w:shd w:val="clear" w:color="auto" w:fill="auto"/>
            <w:vAlign w:val="center"/>
            <w:hideMark/>
          </w:tcPr>
          <w:p w14:paraId="1ECB653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BF6C45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3BB0C92E"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308727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Signalizácia otvorenia dverí</w:t>
            </w:r>
          </w:p>
        </w:tc>
        <w:tc>
          <w:tcPr>
            <w:tcW w:w="6379" w:type="dxa"/>
            <w:tcBorders>
              <w:top w:val="nil"/>
              <w:left w:val="nil"/>
              <w:bottom w:val="single" w:sz="4" w:space="0" w:color="auto"/>
              <w:right w:val="single" w:sz="4" w:space="0" w:color="auto"/>
            </w:tcBorders>
            <w:shd w:val="clear" w:color="auto" w:fill="auto"/>
            <w:vAlign w:val="center"/>
            <w:hideMark/>
          </w:tcPr>
          <w:p w14:paraId="261C2B4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1B519F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CC90659"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822BE0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Automatické uzamknutie dverí pri rozjazde</w:t>
            </w:r>
          </w:p>
        </w:tc>
        <w:tc>
          <w:tcPr>
            <w:tcW w:w="6379" w:type="dxa"/>
            <w:tcBorders>
              <w:top w:val="nil"/>
              <w:left w:val="nil"/>
              <w:bottom w:val="single" w:sz="4" w:space="0" w:color="auto"/>
              <w:right w:val="single" w:sz="4" w:space="0" w:color="auto"/>
            </w:tcBorders>
            <w:shd w:val="clear" w:color="auto" w:fill="auto"/>
            <w:vAlign w:val="center"/>
            <w:hideMark/>
          </w:tcPr>
          <w:p w14:paraId="37E0137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A5793A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5661288D" w14:textId="77777777" w:rsidTr="0042421D">
        <w:trPr>
          <w:trHeight w:val="429"/>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7056E81"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Parkovacie senzory vzadu s akustickou signalizáciou a cúvacou kamerou</w:t>
            </w:r>
          </w:p>
        </w:tc>
        <w:tc>
          <w:tcPr>
            <w:tcW w:w="6379" w:type="dxa"/>
            <w:tcBorders>
              <w:top w:val="nil"/>
              <w:left w:val="nil"/>
              <w:bottom w:val="single" w:sz="4" w:space="0" w:color="auto"/>
              <w:right w:val="single" w:sz="4" w:space="0" w:color="auto"/>
            </w:tcBorders>
            <w:shd w:val="clear" w:color="000000" w:fill="FFFFFF"/>
            <w:vAlign w:val="center"/>
            <w:hideMark/>
          </w:tcPr>
          <w:p w14:paraId="366D338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165F057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6A1A44B6" w14:textId="77777777" w:rsidTr="0097616D">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85D9B43" w14:textId="77777777"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Interiér/sedadlá</w:t>
            </w:r>
          </w:p>
        </w:tc>
      </w:tr>
      <w:tr w:rsidR="0097616D" w:rsidRPr="00334F5A" w14:paraId="26147599" w14:textId="77777777" w:rsidTr="0097616D">
        <w:trPr>
          <w:trHeight w:val="323"/>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CCADF20"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Farba interiéru automobilu okrem stropu</w:t>
            </w:r>
          </w:p>
        </w:tc>
        <w:tc>
          <w:tcPr>
            <w:tcW w:w="6379" w:type="dxa"/>
            <w:tcBorders>
              <w:top w:val="nil"/>
              <w:left w:val="nil"/>
              <w:bottom w:val="single" w:sz="4" w:space="0" w:color="auto"/>
              <w:right w:val="single" w:sz="4" w:space="0" w:color="auto"/>
            </w:tcBorders>
            <w:shd w:val="clear" w:color="auto" w:fill="auto"/>
            <w:vAlign w:val="center"/>
            <w:hideMark/>
          </w:tcPr>
          <w:p w14:paraId="5DDE7C6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čierna alebo tmavo šedá</w:t>
            </w:r>
          </w:p>
        </w:tc>
        <w:tc>
          <w:tcPr>
            <w:tcW w:w="4678" w:type="dxa"/>
            <w:tcBorders>
              <w:top w:val="nil"/>
              <w:left w:val="nil"/>
              <w:bottom w:val="single" w:sz="4" w:space="0" w:color="auto"/>
              <w:right w:val="single" w:sz="4" w:space="0" w:color="auto"/>
            </w:tcBorders>
            <w:shd w:val="clear" w:color="auto" w:fill="auto"/>
            <w:vAlign w:val="center"/>
            <w:hideMark/>
          </w:tcPr>
          <w:p w14:paraId="3B577AF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659EB0EA" w14:textId="77777777" w:rsidTr="0097616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9F046B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Uzatvárateľný odkladací priestor integrovaný v palubnej doske pred spolujazdcom</w:t>
            </w:r>
          </w:p>
        </w:tc>
        <w:tc>
          <w:tcPr>
            <w:tcW w:w="6379" w:type="dxa"/>
            <w:tcBorders>
              <w:top w:val="nil"/>
              <w:left w:val="nil"/>
              <w:bottom w:val="single" w:sz="4" w:space="0" w:color="auto"/>
              <w:right w:val="single" w:sz="4" w:space="0" w:color="auto"/>
            </w:tcBorders>
            <w:shd w:val="clear" w:color="auto" w:fill="auto"/>
            <w:vAlign w:val="center"/>
            <w:hideMark/>
          </w:tcPr>
          <w:p w14:paraId="11D50BE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535A243"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0CFD2BF2"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3F5F34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Opierka hlavy všetkých sedadiel</w:t>
            </w:r>
          </w:p>
        </w:tc>
        <w:tc>
          <w:tcPr>
            <w:tcW w:w="6379" w:type="dxa"/>
            <w:tcBorders>
              <w:top w:val="nil"/>
              <w:left w:val="nil"/>
              <w:bottom w:val="single" w:sz="4" w:space="0" w:color="auto"/>
              <w:right w:val="single" w:sz="4" w:space="0" w:color="auto"/>
            </w:tcBorders>
            <w:shd w:val="clear" w:color="auto" w:fill="auto"/>
            <w:vAlign w:val="center"/>
            <w:hideMark/>
          </w:tcPr>
          <w:p w14:paraId="5D829E5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7016E9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25B2ED9F" w14:textId="77777777" w:rsidTr="0042421D">
        <w:trPr>
          <w:trHeight w:val="2967"/>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78B8B4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xml:space="preserve">Poťah sedadiel </w:t>
            </w:r>
          </w:p>
        </w:tc>
        <w:tc>
          <w:tcPr>
            <w:tcW w:w="6379" w:type="dxa"/>
            <w:tcBorders>
              <w:top w:val="nil"/>
              <w:left w:val="nil"/>
              <w:bottom w:val="single" w:sz="4" w:space="0" w:color="auto"/>
              <w:right w:val="single" w:sz="4" w:space="0" w:color="auto"/>
            </w:tcBorders>
            <w:shd w:val="clear" w:color="auto" w:fill="auto"/>
            <w:vAlign w:val="center"/>
            <w:hideMark/>
          </w:tcPr>
          <w:p w14:paraId="6F6BDF23" w14:textId="6533BC10"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Tmavé poťahy sedadiel vrátane hlavových opierok na prednej strane sedačiek musia byť zo zosilneného materiálu min. 3mm, ktorý zabezpečí maximálnu ochranu exponovaných častí sedadiel pred mechanickým poškodením vznikajúcim pri častom nasadaní a vysadaní so špeciálnou výstrojou a výzbrojou pripevnenou na stehnách alebo páse  policajta. Sedacia a opieracia časť sedadiel z textilného materiálu, ktorý okrem požadovaných vlastností zabezpečí dostatočnú priedušnosť a tepelný komfort v zimnom období.</w:t>
            </w:r>
            <w:r w:rsidRPr="00334F5A">
              <w:rPr>
                <w:rFonts w:ascii="Times New Roman" w:eastAsia="Times New Roman" w:hAnsi="Times New Roman" w:cs="Times New Roman"/>
                <w:sz w:val="20"/>
                <w:szCs w:val="20"/>
                <w:lang w:eastAsia="sk-SK"/>
              </w:rPr>
              <w:br/>
            </w:r>
            <w:r w:rsidRPr="00334F5A">
              <w:rPr>
                <w:rFonts w:ascii="Times New Roman" w:eastAsia="Times New Roman" w:hAnsi="Times New Roman" w:cs="Times New Roman"/>
                <w:b/>
                <w:bCs/>
                <w:sz w:val="20"/>
                <w:szCs w:val="20"/>
                <w:lang w:eastAsia="sk-SK"/>
              </w:rPr>
              <w:t>Obstarávateľ pripúšťa aj špecifické riešenia</w:t>
            </w:r>
            <w:r w:rsidRPr="00334F5A">
              <w:rPr>
                <w:rFonts w:ascii="Times New Roman" w:eastAsia="Times New Roman" w:hAnsi="Times New Roman" w:cs="Times New Roman"/>
                <w:sz w:val="20"/>
                <w:szCs w:val="20"/>
                <w:lang w:eastAsia="sk-SK"/>
              </w:rPr>
              <w:t xml:space="preserve"> </w:t>
            </w:r>
            <w:r w:rsidR="00774ECF" w:rsidRPr="00334F5A">
              <w:rPr>
                <w:rFonts w:ascii="Times New Roman" w:eastAsia="Times New Roman" w:hAnsi="Times New Roman" w:cs="Times New Roman"/>
                <w:sz w:val="20"/>
                <w:szCs w:val="20"/>
                <w:lang w:eastAsia="sk-SK"/>
              </w:rPr>
              <w:t>poskytované</w:t>
            </w:r>
            <w:r w:rsidRPr="00334F5A">
              <w:rPr>
                <w:rFonts w:ascii="Times New Roman" w:eastAsia="Times New Roman" w:hAnsi="Times New Roman" w:cs="Times New Roman"/>
                <w:sz w:val="20"/>
                <w:szCs w:val="20"/>
                <w:lang w:eastAsia="sk-SK"/>
              </w:rPr>
              <w:t xml:space="preserve"> prvovýrobcom (poťah a spevnené prevedenie samotných matracov sedadla) určené pre intenzívne zaťažovanie pri použití vo verejnej doprave alebo policajnými zložkami) na získanie maximálnej odolnosti voči oderu a mechanickému poškodeniu, ktoré vzniká nadmerným opetrebovaním pri častom nastupovaní a vystupovaní. Vhodnosť tohto riešenia posudzuje a schvaľuje obstarávateľ.</w:t>
            </w:r>
          </w:p>
        </w:tc>
        <w:tc>
          <w:tcPr>
            <w:tcW w:w="4678" w:type="dxa"/>
            <w:tcBorders>
              <w:top w:val="nil"/>
              <w:left w:val="nil"/>
              <w:bottom w:val="single" w:sz="4" w:space="0" w:color="auto"/>
              <w:right w:val="single" w:sz="4" w:space="0" w:color="auto"/>
            </w:tcBorders>
            <w:shd w:val="clear" w:color="auto" w:fill="auto"/>
            <w:vAlign w:val="center"/>
          </w:tcPr>
          <w:p w14:paraId="185C3D93" w14:textId="697CE7D9"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r>
      <w:tr w:rsidR="0097616D" w:rsidRPr="00334F5A" w14:paraId="435D3E82"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C52AF9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Vyhrievanie predných sedadiel</w:t>
            </w:r>
          </w:p>
        </w:tc>
        <w:tc>
          <w:tcPr>
            <w:tcW w:w="6379" w:type="dxa"/>
            <w:tcBorders>
              <w:top w:val="nil"/>
              <w:left w:val="nil"/>
              <w:bottom w:val="single" w:sz="4" w:space="0" w:color="auto"/>
              <w:right w:val="single" w:sz="4" w:space="0" w:color="auto"/>
            </w:tcBorders>
            <w:shd w:val="clear" w:color="auto" w:fill="auto"/>
            <w:vAlign w:val="center"/>
            <w:hideMark/>
          </w:tcPr>
          <w:p w14:paraId="6B275B51"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5FE7315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406D8114" w14:textId="77777777" w:rsidTr="0097616D">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B33E1E2" w14:textId="77777777"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Iná výbava</w:t>
            </w:r>
          </w:p>
        </w:tc>
      </w:tr>
      <w:tr w:rsidR="0097616D" w:rsidRPr="00334F5A" w14:paraId="27725882" w14:textId="77777777" w:rsidTr="0097616D">
        <w:trPr>
          <w:trHeight w:val="323"/>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3FDBE5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Otáčkomer</w:t>
            </w:r>
          </w:p>
        </w:tc>
        <w:tc>
          <w:tcPr>
            <w:tcW w:w="6379" w:type="dxa"/>
            <w:tcBorders>
              <w:top w:val="nil"/>
              <w:left w:val="nil"/>
              <w:bottom w:val="single" w:sz="4" w:space="0" w:color="auto"/>
              <w:right w:val="single" w:sz="4" w:space="0" w:color="auto"/>
            </w:tcBorders>
            <w:shd w:val="clear" w:color="auto" w:fill="auto"/>
            <w:vAlign w:val="center"/>
            <w:hideMark/>
          </w:tcPr>
          <w:p w14:paraId="787C2D4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4EE0F70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60CF9788" w14:textId="77777777" w:rsidTr="0097616D">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8BA4233"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lastRenderedPageBreak/>
              <w:t>Systém zamedzujúci samočinnému vypnutiu motora a uzamknutiu vozidla pri jeho opustení.</w:t>
            </w:r>
          </w:p>
        </w:tc>
        <w:tc>
          <w:tcPr>
            <w:tcW w:w="6379" w:type="dxa"/>
            <w:tcBorders>
              <w:top w:val="nil"/>
              <w:left w:val="nil"/>
              <w:bottom w:val="single" w:sz="4" w:space="0" w:color="auto"/>
              <w:right w:val="single" w:sz="4" w:space="0" w:color="auto"/>
            </w:tcBorders>
            <w:shd w:val="clear" w:color="auto" w:fill="auto"/>
            <w:vAlign w:val="center"/>
            <w:hideMark/>
          </w:tcPr>
          <w:p w14:paraId="4C8A899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9CDA21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2FEC1D28" w14:textId="77777777" w:rsidTr="0097616D">
        <w:trPr>
          <w:trHeight w:val="168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6F51426"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2x integrovaná zásuvka USB pre dobíjanie elektrických zariadení v  priestore palubnej dosky alebo v priestore medzi vodičom a spolujazdcom (dostupná aj po montáži doplnkovej výbavy). Riešenie redukciou z 12V zásuvky nie je prípustné)</w:t>
            </w:r>
          </w:p>
        </w:tc>
        <w:tc>
          <w:tcPr>
            <w:tcW w:w="6379" w:type="dxa"/>
            <w:tcBorders>
              <w:top w:val="nil"/>
              <w:left w:val="nil"/>
              <w:bottom w:val="single" w:sz="4" w:space="0" w:color="auto"/>
              <w:right w:val="single" w:sz="4" w:space="0" w:color="auto"/>
            </w:tcBorders>
            <w:shd w:val="clear" w:color="auto" w:fill="auto"/>
            <w:vAlign w:val="center"/>
            <w:hideMark/>
          </w:tcPr>
          <w:p w14:paraId="5312C42E"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1FCF26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5EB187BA" w14:textId="77777777" w:rsidTr="0097616D">
        <w:trPr>
          <w:trHeight w:val="64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02742CE"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12V zásuvka v priestore palubnej dosky alebo v priestore medzi vodičom a spolujazdcom</w:t>
            </w:r>
          </w:p>
        </w:tc>
        <w:tc>
          <w:tcPr>
            <w:tcW w:w="6379" w:type="dxa"/>
            <w:tcBorders>
              <w:top w:val="nil"/>
              <w:left w:val="nil"/>
              <w:bottom w:val="single" w:sz="4" w:space="0" w:color="auto"/>
              <w:right w:val="single" w:sz="4" w:space="0" w:color="auto"/>
            </w:tcBorders>
            <w:shd w:val="clear" w:color="auto" w:fill="auto"/>
            <w:vAlign w:val="center"/>
            <w:hideMark/>
          </w:tcPr>
          <w:p w14:paraId="4D3A7FF3"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584B601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19BBE293"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BB0C7B4"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Palubný počítač</w:t>
            </w:r>
          </w:p>
        </w:tc>
        <w:tc>
          <w:tcPr>
            <w:tcW w:w="6379" w:type="dxa"/>
            <w:tcBorders>
              <w:top w:val="nil"/>
              <w:left w:val="nil"/>
              <w:bottom w:val="single" w:sz="4" w:space="0" w:color="auto"/>
              <w:right w:val="single" w:sz="4" w:space="0" w:color="auto"/>
            </w:tcBorders>
            <w:shd w:val="clear" w:color="auto" w:fill="auto"/>
            <w:vAlign w:val="center"/>
            <w:hideMark/>
          </w:tcPr>
          <w:p w14:paraId="27EA3C21"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0117B81"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583E69A2"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7EFEBA8"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Ukazovateľ vonkajšej teploty</w:t>
            </w:r>
          </w:p>
        </w:tc>
        <w:tc>
          <w:tcPr>
            <w:tcW w:w="6379" w:type="dxa"/>
            <w:tcBorders>
              <w:top w:val="nil"/>
              <w:left w:val="nil"/>
              <w:bottom w:val="single" w:sz="4" w:space="0" w:color="auto"/>
              <w:right w:val="single" w:sz="4" w:space="0" w:color="auto"/>
            </w:tcBorders>
            <w:shd w:val="clear" w:color="auto" w:fill="auto"/>
            <w:vAlign w:val="center"/>
            <w:hideMark/>
          </w:tcPr>
          <w:p w14:paraId="2A30661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DC98D4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2F712B3B" w14:textId="77777777" w:rsidTr="0097616D">
        <w:trPr>
          <w:trHeight w:val="9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D676190"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Rádio + anténa a repro sústava pre ozvučenie vozidla + Bluetooth pripojenie telefónu + USB mediálny vstup vrátane min. 6,5" infoteinment</w:t>
            </w:r>
          </w:p>
        </w:tc>
        <w:tc>
          <w:tcPr>
            <w:tcW w:w="6379" w:type="dxa"/>
            <w:tcBorders>
              <w:top w:val="nil"/>
              <w:left w:val="nil"/>
              <w:bottom w:val="single" w:sz="4" w:space="0" w:color="auto"/>
              <w:right w:val="single" w:sz="4" w:space="0" w:color="auto"/>
            </w:tcBorders>
            <w:shd w:val="clear" w:color="auto" w:fill="auto"/>
            <w:vAlign w:val="center"/>
            <w:hideMark/>
          </w:tcPr>
          <w:p w14:paraId="3216B8D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CBED153"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06FE5123"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3943440"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pozdĺžne strešné nosiče  vozidla (hagusy)</w:t>
            </w:r>
          </w:p>
        </w:tc>
        <w:tc>
          <w:tcPr>
            <w:tcW w:w="6379" w:type="dxa"/>
            <w:tcBorders>
              <w:top w:val="nil"/>
              <w:left w:val="nil"/>
              <w:bottom w:val="single" w:sz="4" w:space="0" w:color="auto"/>
              <w:right w:val="single" w:sz="4" w:space="0" w:color="auto"/>
            </w:tcBorders>
            <w:shd w:val="clear" w:color="auto" w:fill="auto"/>
            <w:vAlign w:val="center"/>
            <w:hideMark/>
          </w:tcPr>
          <w:p w14:paraId="07A54F79" w14:textId="77777777"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c>
          <w:tcPr>
            <w:tcW w:w="4678" w:type="dxa"/>
            <w:tcBorders>
              <w:top w:val="nil"/>
              <w:left w:val="nil"/>
              <w:bottom w:val="single" w:sz="4" w:space="0" w:color="auto"/>
              <w:right w:val="single" w:sz="4" w:space="0" w:color="auto"/>
            </w:tcBorders>
            <w:shd w:val="clear" w:color="auto" w:fill="auto"/>
            <w:vAlign w:val="center"/>
            <w:hideMark/>
          </w:tcPr>
          <w:p w14:paraId="6BE68EB9" w14:textId="77777777"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97616D" w:rsidRPr="00334F5A" w14:paraId="40925C50" w14:textId="77777777" w:rsidTr="0097616D">
        <w:trPr>
          <w:trHeight w:val="86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57B5DFD"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xml:space="preserve">Povinná výbava stanovená pre daný druh vozidla (v zmysle zákona č. 106/2018 Z.z., resp. vyhlášky č. 134/2018 Z. z.) </w:t>
            </w:r>
          </w:p>
        </w:tc>
        <w:tc>
          <w:tcPr>
            <w:tcW w:w="6379" w:type="dxa"/>
            <w:tcBorders>
              <w:top w:val="nil"/>
              <w:left w:val="nil"/>
              <w:bottom w:val="single" w:sz="4" w:space="0" w:color="auto"/>
              <w:right w:val="single" w:sz="4" w:space="0" w:color="auto"/>
            </w:tcBorders>
            <w:shd w:val="clear" w:color="auto" w:fill="auto"/>
            <w:vAlign w:val="center"/>
            <w:hideMark/>
          </w:tcPr>
          <w:p w14:paraId="48D1AE8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F21D91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FF44CA7" w14:textId="77777777" w:rsidTr="0097616D">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9EC46C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Ťažné lano</w:t>
            </w:r>
          </w:p>
        </w:tc>
        <w:tc>
          <w:tcPr>
            <w:tcW w:w="6379" w:type="dxa"/>
            <w:tcBorders>
              <w:top w:val="nil"/>
              <w:left w:val="nil"/>
              <w:bottom w:val="single" w:sz="4" w:space="0" w:color="auto"/>
              <w:right w:val="single" w:sz="4" w:space="0" w:color="auto"/>
            </w:tcBorders>
            <w:shd w:val="clear" w:color="auto" w:fill="auto"/>
            <w:vAlign w:val="center"/>
            <w:hideMark/>
          </w:tcPr>
          <w:p w14:paraId="0864E2DE"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160219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2EC7D3F" w14:textId="77777777" w:rsidTr="00EF2B48">
        <w:trPr>
          <w:trHeight w:val="5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A2D9D79" w14:textId="674ADE2B" w:rsidR="0097616D" w:rsidRPr="00334F5A" w:rsidRDefault="0097616D" w:rsidP="00A41DF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Sada originálnych gumených rohoží na podlahu vodiča a spolujazdca vpredu</w:t>
            </w:r>
          </w:p>
        </w:tc>
        <w:tc>
          <w:tcPr>
            <w:tcW w:w="6379" w:type="dxa"/>
            <w:tcBorders>
              <w:top w:val="nil"/>
              <w:left w:val="nil"/>
              <w:bottom w:val="single" w:sz="4" w:space="0" w:color="auto"/>
              <w:right w:val="single" w:sz="4" w:space="0" w:color="auto"/>
            </w:tcBorders>
            <w:shd w:val="clear" w:color="auto" w:fill="auto"/>
            <w:vAlign w:val="center"/>
            <w:hideMark/>
          </w:tcPr>
          <w:p w14:paraId="22FF2012"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tcPr>
          <w:p w14:paraId="307E28B5" w14:textId="77D76E02"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r>
      <w:tr w:rsidR="0097616D" w:rsidRPr="00334F5A" w14:paraId="5A205842" w14:textId="77777777" w:rsidTr="00EF2B48">
        <w:trPr>
          <w:trHeight w:val="97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58DBD63"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Kompatibilné rezervné koleso vrátane náradia na jeho výmenu umiestnené v dostupnom priestore pod vozidlom za zadnou nápravou</w:t>
            </w:r>
          </w:p>
        </w:tc>
        <w:tc>
          <w:tcPr>
            <w:tcW w:w="6379" w:type="dxa"/>
            <w:tcBorders>
              <w:top w:val="nil"/>
              <w:left w:val="nil"/>
              <w:bottom w:val="single" w:sz="4" w:space="0" w:color="auto"/>
              <w:right w:val="single" w:sz="4" w:space="0" w:color="auto"/>
            </w:tcBorders>
            <w:shd w:val="clear" w:color="auto" w:fill="auto"/>
            <w:vAlign w:val="center"/>
            <w:hideMark/>
          </w:tcPr>
          <w:p w14:paraId="59A7878F"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 minimálne dojazdové</w:t>
            </w:r>
          </w:p>
        </w:tc>
        <w:tc>
          <w:tcPr>
            <w:tcW w:w="4678" w:type="dxa"/>
            <w:tcBorders>
              <w:top w:val="nil"/>
              <w:left w:val="nil"/>
              <w:bottom w:val="single" w:sz="4" w:space="0" w:color="auto"/>
              <w:right w:val="single" w:sz="4" w:space="0" w:color="auto"/>
            </w:tcBorders>
            <w:shd w:val="clear" w:color="auto" w:fill="auto"/>
            <w:vAlign w:val="center"/>
            <w:hideMark/>
          </w:tcPr>
          <w:p w14:paraId="0B0857E3"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B52B7A6" w14:textId="77777777" w:rsidTr="0097616D">
        <w:trPr>
          <w:trHeight w:val="159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5E6D00B"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Sada 4 ks originálnych diskov kolies z ľahkej zliatiny min. 17" so  4 ks letných pneumatík min. strednej triedy (celoročné pneu nie sú prípustné)  kompatibilných s automobilom,  v prípade priameho merania tlaku vzduchu aj so snímačmi. </w:t>
            </w:r>
          </w:p>
        </w:tc>
        <w:tc>
          <w:tcPr>
            <w:tcW w:w="6379" w:type="dxa"/>
            <w:tcBorders>
              <w:top w:val="nil"/>
              <w:left w:val="nil"/>
              <w:bottom w:val="single" w:sz="4" w:space="0" w:color="auto"/>
              <w:right w:val="single" w:sz="4" w:space="0" w:color="auto"/>
            </w:tcBorders>
            <w:shd w:val="clear" w:color="auto" w:fill="auto"/>
            <w:vAlign w:val="center"/>
            <w:hideMark/>
          </w:tcPr>
          <w:p w14:paraId="22C7F756"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C6860B4" w14:textId="77777777"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97616D" w:rsidRPr="00334F5A" w14:paraId="1DC60BF0" w14:textId="77777777" w:rsidTr="00EF2B48">
        <w:trPr>
          <w:trHeight w:val="1704"/>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F5C48A0"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lastRenderedPageBreak/>
              <w:t>Sada 4 ks originálnych diskov kolies z ľahkej zliatiny min. 17" so 4 ks zimných pneumatík min. strednej triedy  (celoročné pneu nie sú prípustné)  kompatibilné s automobilom, v prípade priameho merania tlaku vzduchu aj so snímačmi. Montáž na vozidle podľa dátumu dodania (15.9. - 30.3. - zimná sada)</w:t>
            </w:r>
          </w:p>
        </w:tc>
        <w:tc>
          <w:tcPr>
            <w:tcW w:w="6379" w:type="dxa"/>
            <w:tcBorders>
              <w:top w:val="nil"/>
              <w:left w:val="nil"/>
              <w:bottom w:val="single" w:sz="4" w:space="0" w:color="auto"/>
              <w:right w:val="single" w:sz="4" w:space="0" w:color="auto"/>
            </w:tcBorders>
            <w:shd w:val="clear" w:color="auto" w:fill="auto"/>
            <w:vAlign w:val="center"/>
            <w:hideMark/>
          </w:tcPr>
          <w:p w14:paraId="025AFC91" w14:textId="77777777" w:rsidR="0097616D" w:rsidRPr="00334F5A" w:rsidRDefault="0097616D" w:rsidP="0097616D">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798035D" w14:textId="77777777" w:rsidR="0097616D" w:rsidRPr="00334F5A" w:rsidRDefault="0097616D" w:rsidP="0097616D">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97616D" w:rsidRPr="00334F5A" w14:paraId="5BEB82DA" w14:textId="77777777" w:rsidTr="0097616D">
        <w:trPr>
          <w:trHeight w:val="9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1C4B80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Kľúč s diaľkovým ovládaním uzamykania a odomykania vozidla s funkciou diaľkového zatvorenia a otvorenia okien</w:t>
            </w:r>
          </w:p>
        </w:tc>
        <w:tc>
          <w:tcPr>
            <w:tcW w:w="6379" w:type="dxa"/>
            <w:tcBorders>
              <w:top w:val="nil"/>
              <w:left w:val="nil"/>
              <w:bottom w:val="single" w:sz="4" w:space="0" w:color="auto"/>
              <w:right w:val="single" w:sz="4" w:space="0" w:color="auto"/>
            </w:tcBorders>
            <w:shd w:val="clear" w:color="auto" w:fill="auto"/>
            <w:vAlign w:val="center"/>
            <w:hideMark/>
          </w:tcPr>
          <w:p w14:paraId="02D5979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 min. 2x</w:t>
            </w:r>
          </w:p>
        </w:tc>
        <w:tc>
          <w:tcPr>
            <w:tcW w:w="4678" w:type="dxa"/>
            <w:tcBorders>
              <w:top w:val="nil"/>
              <w:left w:val="nil"/>
              <w:bottom w:val="single" w:sz="4" w:space="0" w:color="auto"/>
              <w:right w:val="single" w:sz="4" w:space="0" w:color="auto"/>
            </w:tcBorders>
            <w:shd w:val="clear" w:color="auto" w:fill="auto"/>
            <w:vAlign w:val="center"/>
            <w:hideMark/>
          </w:tcPr>
          <w:p w14:paraId="5725B05B"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0EB64DB6" w14:textId="77777777" w:rsidTr="0097616D">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507D656"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Tónovanie všetkých skiel vozidla</w:t>
            </w:r>
          </w:p>
        </w:tc>
        <w:tc>
          <w:tcPr>
            <w:tcW w:w="6379" w:type="dxa"/>
            <w:tcBorders>
              <w:top w:val="nil"/>
              <w:left w:val="nil"/>
              <w:bottom w:val="single" w:sz="4" w:space="0" w:color="auto"/>
              <w:right w:val="single" w:sz="4" w:space="0" w:color="auto"/>
            </w:tcBorders>
            <w:shd w:val="clear" w:color="auto" w:fill="auto"/>
            <w:vAlign w:val="center"/>
            <w:hideMark/>
          </w:tcPr>
          <w:p w14:paraId="48B685B9"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1D34D404"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E780470" w14:textId="77777777" w:rsidTr="0042421D">
        <w:trPr>
          <w:trHeight w:val="330"/>
        </w:trPr>
        <w:tc>
          <w:tcPr>
            <w:tcW w:w="14596" w:type="dxa"/>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02CFF1B3" w14:textId="77777777" w:rsidR="0097616D" w:rsidRPr="00334F5A" w:rsidRDefault="0097616D" w:rsidP="0097616D">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Všeobecné požiadavky</w:t>
            </w:r>
          </w:p>
        </w:tc>
      </w:tr>
      <w:tr w:rsidR="0097616D" w:rsidRPr="00334F5A" w14:paraId="02FD0549" w14:textId="77777777" w:rsidTr="0097616D">
        <w:trPr>
          <w:trHeight w:val="540"/>
        </w:trPr>
        <w:tc>
          <w:tcPr>
            <w:tcW w:w="3539" w:type="dxa"/>
            <w:vMerge w:val="restart"/>
            <w:tcBorders>
              <w:top w:val="nil"/>
              <w:left w:val="single" w:sz="4" w:space="0" w:color="auto"/>
              <w:bottom w:val="single" w:sz="4" w:space="0" w:color="auto"/>
              <w:right w:val="single" w:sz="4" w:space="0" w:color="auto"/>
            </w:tcBorders>
            <w:shd w:val="clear" w:color="auto" w:fill="auto"/>
            <w:vAlign w:val="center"/>
            <w:hideMark/>
          </w:tcPr>
          <w:p w14:paraId="5D4F4788" w14:textId="77777777" w:rsidR="0097616D" w:rsidRPr="00334F5A" w:rsidRDefault="0097616D" w:rsidP="0097616D">
            <w:pPr>
              <w:spacing w:after="0" w:line="240" w:lineRule="auto"/>
              <w:jc w:val="center"/>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Všeobecné požiadavky</w:t>
            </w:r>
          </w:p>
        </w:tc>
        <w:tc>
          <w:tcPr>
            <w:tcW w:w="6379" w:type="dxa"/>
            <w:tcBorders>
              <w:top w:val="nil"/>
              <w:left w:val="nil"/>
              <w:bottom w:val="single" w:sz="4" w:space="0" w:color="auto"/>
              <w:right w:val="single" w:sz="4" w:space="0" w:color="auto"/>
            </w:tcBorders>
            <w:shd w:val="clear" w:color="auto" w:fill="auto"/>
            <w:vAlign w:val="center"/>
            <w:hideMark/>
          </w:tcPr>
          <w:p w14:paraId="45780D23"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xml:space="preserve">Automobil musí byť z aktuálneho modelového portfólia výrobcu, nemôže byť vyrobený </w:t>
            </w:r>
            <w:r w:rsidRPr="0042421D">
              <w:rPr>
                <w:rFonts w:ascii="Times New Roman" w:eastAsia="Times New Roman" w:hAnsi="Times New Roman" w:cs="Times New Roman"/>
                <w:b/>
                <w:color w:val="000000"/>
                <w:sz w:val="20"/>
                <w:szCs w:val="20"/>
                <w:lang w:eastAsia="sk-SK"/>
              </w:rPr>
              <w:t>viac ako 18 mesiacov pred momentom dodania</w:t>
            </w:r>
          </w:p>
        </w:tc>
        <w:tc>
          <w:tcPr>
            <w:tcW w:w="4678" w:type="dxa"/>
            <w:tcBorders>
              <w:top w:val="nil"/>
              <w:left w:val="nil"/>
              <w:bottom w:val="single" w:sz="4" w:space="0" w:color="auto"/>
              <w:right w:val="single" w:sz="4" w:space="0" w:color="auto"/>
            </w:tcBorders>
            <w:shd w:val="clear" w:color="auto" w:fill="auto"/>
            <w:vAlign w:val="center"/>
            <w:hideMark/>
          </w:tcPr>
          <w:p w14:paraId="299CE4A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2B415AE8" w14:textId="77777777" w:rsidTr="0097616D">
        <w:trPr>
          <w:trHeight w:val="540"/>
        </w:trPr>
        <w:tc>
          <w:tcPr>
            <w:tcW w:w="3539" w:type="dxa"/>
            <w:vMerge/>
            <w:tcBorders>
              <w:top w:val="nil"/>
              <w:left w:val="single" w:sz="4" w:space="0" w:color="auto"/>
              <w:bottom w:val="single" w:sz="4" w:space="0" w:color="auto"/>
              <w:right w:val="single" w:sz="4" w:space="0" w:color="auto"/>
            </w:tcBorders>
            <w:vAlign w:val="center"/>
            <w:hideMark/>
          </w:tcPr>
          <w:p w14:paraId="3FC0657C"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7A4A9103" w14:textId="77777777" w:rsidR="00FB026B" w:rsidRDefault="0097616D" w:rsidP="0097616D">
            <w:pPr>
              <w:spacing w:after="0" w:line="240" w:lineRule="auto"/>
              <w:rPr>
                <w:rFonts w:ascii="Times New Roman" w:eastAsia="Times New Roman" w:hAnsi="Times New Roman" w:cs="Times New Roman"/>
                <w:color w:val="000000"/>
                <w:sz w:val="20"/>
                <w:szCs w:val="20"/>
                <w:lang w:eastAsia="sk-SK"/>
              </w:rPr>
            </w:pPr>
            <w:r w:rsidRPr="00FB026B">
              <w:rPr>
                <w:rFonts w:ascii="Times New Roman" w:eastAsia="Times New Roman" w:hAnsi="Times New Roman" w:cs="Times New Roman"/>
                <w:strike/>
                <w:color w:val="000000"/>
                <w:sz w:val="20"/>
                <w:szCs w:val="20"/>
                <w:lang w:eastAsia="sk-SK"/>
              </w:rPr>
              <w:t>Záruka na vozidlo min. 5 rokov / min. 150 000 km (uplatniteľná v ktoromkoľvek autorizovanom servisnom stredisku)</w:t>
            </w:r>
            <w:r w:rsidR="00FB026B">
              <w:rPr>
                <w:rFonts w:ascii="Times New Roman" w:eastAsia="Times New Roman" w:hAnsi="Times New Roman" w:cs="Times New Roman"/>
                <w:color w:val="000000"/>
                <w:sz w:val="20"/>
                <w:szCs w:val="20"/>
                <w:lang w:eastAsia="sk-SK"/>
              </w:rPr>
              <w:t xml:space="preserve"> </w:t>
            </w:r>
          </w:p>
          <w:p w14:paraId="53022715" w14:textId="340EE7BB" w:rsidR="0097616D" w:rsidRPr="00334F5A" w:rsidRDefault="00FB026B" w:rsidP="0097616D">
            <w:pPr>
              <w:spacing w:after="0" w:line="240" w:lineRule="auto"/>
              <w:rPr>
                <w:rFonts w:ascii="Times New Roman" w:eastAsia="Times New Roman" w:hAnsi="Times New Roman" w:cs="Times New Roman"/>
                <w:color w:val="000000"/>
                <w:sz w:val="20"/>
                <w:szCs w:val="20"/>
                <w:lang w:eastAsia="sk-SK"/>
              </w:rPr>
            </w:pPr>
            <w:r w:rsidRPr="00FB026B">
              <w:rPr>
                <w:rFonts w:ascii="Times New Roman" w:eastAsia="Times New Roman" w:hAnsi="Times New Roman" w:cs="Times New Roman"/>
                <w:color w:val="FF0000"/>
                <w:sz w:val="20"/>
                <w:szCs w:val="20"/>
                <w:lang w:eastAsia="sk-SK"/>
              </w:rPr>
              <w:t>Záruka na vozidlo min. 5 rokov / min. 150 000 km (uplatniteľná v ktoromkoľvek autorizovanom servisnom stredisku) alebo 3 roky bez obmedzenia kilometrov (hodnotenie oboch je rovnocenné)</w:t>
            </w:r>
          </w:p>
        </w:tc>
        <w:tc>
          <w:tcPr>
            <w:tcW w:w="4678" w:type="dxa"/>
            <w:tcBorders>
              <w:top w:val="nil"/>
              <w:left w:val="nil"/>
              <w:bottom w:val="single" w:sz="4" w:space="0" w:color="auto"/>
              <w:right w:val="single" w:sz="4" w:space="0" w:color="auto"/>
            </w:tcBorders>
            <w:shd w:val="clear" w:color="auto" w:fill="auto"/>
            <w:vAlign w:val="center"/>
            <w:hideMark/>
          </w:tcPr>
          <w:p w14:paraId="14A223BA"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7049E084" w14:textId="77777777" w:rsidTr="0097616D">
        <w:trPr>
          <w:trHeight w:val="540"/>
        </w:trPr>
        <w:tc>
          <w:tcPr>
            <w:tcW w:w="3539" w:type="dxa"/>
            <w:vMerge/>
            <w:tcBorders>
              <w:top w:val="nil"/>
              <w:left w:val="single" w:sz="4" w:space="0" w:color="auto"/>
              <w:bottom w:val="single" w:sz="4" w:space="0" w:color="auto"/>
              <w:right w:val="single" w:sz="4" w:space="0" w:color="auto"/>
            </w:tcBorders>
            <w:vAlign w:val="center"/>
            <w:hideMark/>
          </w:tcPr>
          <w:p w14:paraId="054942F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66999DB1"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Záruka na motor min. 6 rokov / min. 250 000 km (uplatniteľná v ktoromkoľvek autorizovanom servisnom stredisku)</w:t>
            </w:r>
          </w:p>
        </w:tc>
        <w:tc>
          <w:tcPr>
            <w:tcW w:w="4678" w:type="dxa"/>
            <w:tcBorders>
              <w:top w:val="nil"/>
              <w:left w:val="nil"/>
              <w:bottom w:val="single" w:sz="4" w:space="0" w:color="auto"/>
              <w:right w:val="single" w:sz="4" w:space="0" w:color="auto"/>
            </w:tcBorders>
            <w:shd w:val="clear" w:color="auto" w:fill="auto"/>
            <w:vAlign w:val="center"/>
            <w:hideMark/>
          </w:tcPr>
          <w:p w14:paraId="2E438B7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42ACD860" w14:textId="77777777" w:rsidTr="0042421D">
        <w:trPr>
          <w:trHeight w:val="260"/>
        </w:trPr>
        <w:tc>
          <w:tcPr>
            <w:tcW w:w="3539" w:type="dxa"/>
            <w:vMerge/>
            <w:tcBorders>
              <w:top w:val="nil"/>
              <w:left w:val="single" w:sz="4" w:space="0" w:color="auto"/>
              <w:bottom w:val="single" w:sz="4" w:space="0" w:color="auto"/>
              <w:right w:val="single" w:sz="4" w:space="0" w:color="auto"/>
            </w:tcBorders>
            <w:vAlign w:val="center"/>
            <w:hideMark/>
          </w:tcPr>
          <w:p w14:paraId="5D37201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26D5E63F" w14:textId="55B68B11"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Se</w:t>
            </w:r>
            <w:r w:rsidR="00A41DFB" w:rsidRPr="00334F5A">
              <w:rPr>
                <w:rFonts w:ascii="Times New Roman" w:eastAsia="Times New Roman" w:hAnsi="Times New Roman" w:cs="Times New Roman"/>
                <w:color w:val="000000"/>
                <w:sz w:val="20"/>
                <w:szCs w:val="20"/>
                <w:lang w:eastAsia="sk-SK"/>
              </w:rPr>
              <w:t>r</w:t>
            </w:r>
            <w:r w:rsidRPr="00334F5A">
              <w:rPr>
                <w:rFonts w:ascii="Times New Roman" w:eastAsia="Times New Roman" w:hAnsi="Times New Roman" w:cs="Times New Roman"/>
                <w:color w:val="000000"/>
                <w:sz w:val="20"/>
                <w:szCs w:val="20"/>
                <w:lang w:eastAsia="sk-SK"/>
              </w:rPr>
              <w:t>vis vozidla  min. každých 15.000km/rok</w:t>
            </w:r>
          </w:p>
        </w:tc>
        <w:tc>
          <w:tcPr>
            <w:tcW w:w="4678" w:type="dxa"/>
            <w:tcBorders>
              <w:top w:val="nil"/>
              <w:left w:val="nil"/>
              <w:bottom w:val="single" w:sz="4" w:space="0" w:color="auto"/>
              <w:right w:val="single" w:sz="4" w:space="0" w:color="auto"/>
            </w:tcBorders>
            <w:shd w:val="clear" w:color="auto" w:fill="auto"/>
            <w:vAlign w:val="center"/>
          </w:tcPr>
          <w:p w14:paraId="76EECFF5" w14:textId="3E3A17F9"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r>
      <w:tr w:rsidR="0097616D" w:rsidRPr="00334F5A" w14:paraId="549EED59" w14:textId="77777777" w:rsidTr="0042421D">
        <w:trPr>
          <w:trHeight w:val="264"/>
        </w:trPr>
        <w:tc>
          <w:tcPr>
            <w:tcW w:w="3539" w:type="dxa"/>
            <w:vMerge/>
            <w:tcBorders>
              <w:top w:val="nil"/>
              <w:left w:val="single" w:sz="4" w:space="0" w:color="auto"/>
              <w:bottom w:val="single" w:sz="4" w:space="0" w:color="auto"/>
              <w:right w:val="single" w:sz="4" w:space="0" w:color="auto"/>
            </w:tcBorders>
            <w:vAlign w:val="center"/>
            <w:hideMark/>
          </w:tcPr>
          <w:p w14:paraId="7BF5A3C7"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1998FF62" w14:textId="3ADCC0BC"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FB026B">
              <w:rPr>
                <w:rFonts w:ascii="Times New Roman" w:eastAsia="Times New Roman" w:hAnsi="Times New Roman" w:cs="Times New Roman"/>
                <w:strike/>
                <w:color w:val="000000"/>
                <w:sz w:val="20"/>
                <w:szCs w:val="20"/>
                <w:lang w:eastAsia="sk-SK"/>
              </w:rPr>
              <w:t>Servis vozidla  min. 5 rokov/150000km</w:t>
            </w:r>
            <w:r w:rsidRPr="00334F5A">
              <w:rPr>
                <w:rFonts w:ascii="Times New Roman" w:eastAsia="Times New Roman" w:hAnsi="Times New Roman" w:cs="Times New Roman"/>
                <w:color w:val="000000"/>
                <w:sz w:val="20"/>
                <w:szCs w:val="20"/>
                <w:lang w:eastAsia="sk-SK"/>
              </w:rPr>
              <w:t xml:space="preserve"> </w:t>
            </w:r>
            <w:r w:rsidR="00FB026B" w:rsidRPr="00FB026B">
              <w:rPr>
                <w:rFonts w:ascii="Times New Roman" w:eastAsia="Times New Roman" w:hAnsi="Times New Roman" w:cs="Times New Roman"/>
                <w:color w:val="FF0000"/>
                <w:sz w:val="20"/>
                <w:szCs w:val="20"/>
                <w:lang w:eastAsia="sk-SK"/>
              </w:rPr>
              <w:t>Predplatený servis na obdobie 6 rokov, resp. 160</w:t>
            </w:r>
            <w:r w:rsidR="00FB026B">
              <w:rPr>
                <w:rFonts w:ascii="Times New Roman" w:eastAsia="Times New Roman" w:hAnsi="Times New Roman" w:cs="Times New Roman"/>
                <w:color w:val="FF0000"/>
                <w:sz w:val="20"/>
                <w:szCs w:val="20"/>
                <w:lang w:eastAsia="sk-SK"/>
              </w:rPr>
              <w:t> </w:t>
            </w:r>
            <w:r w:rsidR="00FB026B" w:rsidRPr="00FB026B">
              <w:rPr>
                <w:rFonts w:ascii="Times New Roman" w:eastAsia="Times New Roman" w:hAnsi="Times New Roman" w:cs="Times New Roman"/>
                <w:color w:val="FF0000"/>
                <w:sz w:val="20"/>
                <w:szCs w:val="20"/>
                <w:lang w:eastAsia="sk-SK"/>
              </w:rPr>
              <w:t>000 km</w:t>
            </w:r>
          </w:p>
        </w:tc>
        <w:tc>
          <w:tcPr>
            <w:tcW w:w="4678" w:type="dxa"/>
            <w:tcBorders>
              <w:top w:val="nil"/>
              <w:left w:val="nil"/>
              <w:bottom w:val="single" w:sz="4" w:space="0" w:color="auto"/>
              <w:right w:val="single" w:sz="4" w:space="0" w:color="auto"/>
            </w:tcBorders>
            <w:shd w:val="clear" w:color="auto" w:fill="auto"/>
            <w:vAlign w:val="center"/>
            <w:hideMark/>
          </w:tcPr>
          <w:p w14:paraId="1D8A104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97616D" w:rsidRPr="00334F5A" w14:paraId="3E85D0DF" w14:textId="77777777" w:rsidTr="0042421D">
        <w:trPr>
          <w:trHeight w:val="564"/>
        </w:trPr>
        <w:tc>
          <w:tcPr>
            <w:tcW w:w="3539" w:type="dxa"/>
            <w:vMerge/>
            <w:tcBorders>
              <w:top w:val="nil"/>
              <w:left w:val="single" w:sz="4" w:space="0" w:color="auto"/>
              <w:bottom w:val="single" w:sz="4" w:space="0" w:color="auto"/>
              <w:right w:val="single" w:sz="4" w:space="0" w:color="auto"/>
            </w:tcBorders>
            <w:vAlign w:val="center"/>
            <w:hideMark/>
          </w:tcPr>
          <w:p w14:paraId="700457B4"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71A59590"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678" w:type="dxa"/>
            <w:tcBorders>
              <w:top w:val="nil"/>
              <w:left w:val="nil"/>
              <w:bottom w:val="single" w:sz="4" w:space="0" w:color="auto"/>
              <w:right w:val="single" w:sz="4" w:space="0" w:color="auto"/>
            </w:tcBorders>
            <w:shd w:val="clear" w:color="auto" w:fill="auto"/>
            <w:vAlign w:val="center"/>
            <w:hideMark/>
          </w:tcPr>
          <w:p w14:paraId="7867BB35" w14:textId="77777777" w:rsidR="0097616D" w:rsidRPr="00334F5A" w:rsidRDefault="0097616D" w:rsidP="0097616D">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bl>
    <w:p w14:paraId="2EAAD527" w14:textId="77777777" w:rsidR="0097616D" w:rsidRPr="00334F5A" w:rsidRDefault="0097616D" w:rsidP="0097616D">
      <w:pPr>
        <w:tabs>
          <w:tab w:val="left" w:pos="708"/>
        </w:tabs>
        <w:spacing w:after="0" w:line="240" w:lineRule="auto"/>
        <w:jc w:val="both"/>
        <w:rPr>
          <w:rFonts w:ascii="Times New Roman" w:hAnsi="Times New Roman" w:cs="Times New Roman"/>
        </w:rPr>
      </w:pPr>
    </w:p>
    <w:p w14:paraId="765B0F0C" w14:textId="1E5D439C" w:rsidR="0093587A" w:rsidRDefault="0093587A" w:rsidP="006F561A">
      <w:pPr>
        <w:tabs>
          <w:tab w:val="left" w:pos="708"/>
        </w:tabs>
        <w:spacing w:after="0" w:line="240" w:lineRule="auto"/>
        <w:jc w:val="both"/>
        <w:rPr>
          <w:rFonts w:ascii="Times New Roman" w:hAnsi="Times New Roman" w:cs="Times New Roman"/>
        </w:rPr>
      </w:pPr>
    </w:p>
    <w:bookmarkEnd w:id="3"/>
    <w:p w14:paraId="7AF78213" w14:textId="0445FAE8" w:rsidR="0093587A" w:rsidRDefault="0093587A" w:rsidP="006F561A">
      <w:pPr>
        <w:tabs>
          <w:tab w:val="left" w:pos="708"/>
        </w:tabs>
        <w:spacing w:after="0" w:line="240" w:lineRule="auto"/>
        <w:jc w:val="both"/>
        <w:rPr>
          <w:rFonts w:ascii="Times New Roman" w:hAnsi="Times New Roman" w:cs="Times New Roman"/>
        </w:rPr>
      </w:pPr>
    </w:p>
    <w:p w14:paraId="0BB74E42" w14:textId="1241E164" w:rsidR="0093587A" w:rsidRDefault="0093587A" w:rsidP="006F561A">
      <w:pPr>
        <w:tabs>
          <w:tab w:val="left" w:pos="708"/>
        </w:tabs>
        <w:spacing w:after="0" w:line="240" w:lineRule="auto"/>
        <w:jc w:val="both"/>
        <w:rPr>
          <w:rFonts w:ascii="Times New Roman" w:hAnsi="Times New Roman" w:cs="Times New Roman"/>
        </w:rPr>
      </w:pPr>
    </w:p>
    <w:p w14:paraId="047081A3" w14:textId="6B2A088E" w:rsidR="0093587A" w:rsidRDefault="0093587A" w:rsidP="006F561A">
      <w:pPr>
        <w:tabs>
          <w:tab w:val="left" w:pos="708"/>
        </w:tabs>
        <w:spacing w:after="0" w:line="240" w:lineRule="auto"/>
        <w:jc w:val="both"/>
        <w:rPr>
          <w:rFonts w:ascii="Times New Roman" w:hAnsi="Times New Roman" w:cs="Times New Roman"/>
        </w:rPr>
      </w:pPr>
    </w:p>
    <w:p w14:paraId="46970E38" w14:textId="2C096412" w:rsidR="0093587A" w:rsidRDefault="0093587A" w:rsidP="006F561A">
      <w:pPr>
        <w:tabs>
          <w:tab w:val="left" w:pos="708"/>
        </w:tabs>
        <w:spacing w:after="0" w:line="240" w:lineRule="auto"/>
        <w:jc w:val="both"/>
        <w:rPr>
          <w:rFonts w:ascii="Times New Roman" w:hAnsi="Times New Roman" w:cs="Times New Roman"/>
        </w:rPr>
      </w:pPr>
    </w:p>
    <w:p w14:paraId="7F50C553" w14:textId="58AF0998" w:rsidR="0093587A" w:rsidRDefault="0093587A" w:rsidP="006F561A">
      <w:pPr>
        <w:tabs>
          <w:tab w:val="left" w:pos="708"/>
        </w:tabs>
        <w:spacing w:after="0" w:line="240" w:lineRule="auto"/>
        <w:jc w:val="both"/>
        <w:rPr>
          <w:rFonts w:ascii="Times New Roman" w:hAnsi="Times New Roman" w:cs="Times New Roman"/>
        </w:rPr>
      </w:pPr>
    </w:p>
    <w:p w14:paraId="4E100394" w14:textId="57662C2A" w:rsidR="0093587A" w:rsidRDefault="0093587A" w:rsidP="006F561A">
      <w:pPr>
        <w:tabs>
          <w:tab w:val="left" w:pos="708"/>
        </w:tabs>
        <w:spacing w:after="0" w:line="240" w:lineRule="auto"/>
        <w:jc w:val="both"/>
        <w:rPr>
          <w:rFonts w:ascii="Times New Roman" w:hAnsi="Times New Roman" w:cs="Times New Roman"/>
        </w:rPr>
      </w:pPr>
    </w:p>
    <w:p w14:paraId="02278A13" w14:textId="77777777" w:rsidR="004454F7" w:rsidRDefault="004454F7" w:rsidP="006F561A">
      <w:pPr>
        <w:tabs>
          <w:tab w:val="left" w:pos="708"/>
        </w:tabs>
        <w:spacing w:after="0" w:line="240" w:lineRule="auto"/>
        <w:jc w:val="both"/>
        <w:rPr>
          <w:rFonts w:ascii="Times New Roman" w:hAnsi="Times New Roman" w:cs="Times New Roman"/>
        </w:rPr>
        <w:sectPr w:rsidR="004454F7" w:rsidSect="00BE1A13">
          <w:pgSz w:w="16838" w:h="11906" w:orient="landscape"/>
          <w:pgMar w:top="1134" w:right="1134" w:bottom="964" w:left="1134" w:header="708" w:footer="708" w:gutter="0"/>
          <w:cols w:space="708"/>
          <w:docGrid w:linePitch="299"/>
        </w:sectPr>
      </w:pPr>
    </w:p>
    <w:p w14:paraId="41E8BF3D" w14:textId="6B659DEE"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lastRenderedPageBreak/>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 xml:space="preserve">Príloha č. </w:t>
      </w:r>
      <w:r w:rsidR="00700EB2">
        <w:rPr>
          <w:rFonts w:ascii="Times New Roman" w:hAnsi="Times New Roman" w:cs="Times New Roman"/>
          <w:bCs/>
          <w:lang w:eastAsia="sk-SK"/>
        </w:rPr>
        <w:t>2</w:t>
      </w:r>
    </w:p>
    <w:p w14:paraId="18FD53D1" w14:textId="3529AD4A"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05B93A94" w14:textId="1C40EF42" w:rsidR="0093587A"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334F5A"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4454F7" w:rsidRDefault="004454F7" w:rsidP="004454F7">
      <w:pPr>
        <w:pStyle w:val="Hlavika"/>
        <w:tabs>
          <w:tab w:val="left" w:pos="708"/>
        </w:tabs>
        <w:ind w:left="720"/>
        <w:jc w:val="center"/>
        <w:rPr>
          <w:rFonts w:ascii="Times New Roman" w:hAnsi="Times New Roman"/>
          <w:b/>
          <w:sz w:val="24"/>
          <w14:ligatures w14:val="standard"/>
          <w14:cntxtAlts/>
        </w:rPr>
      </w:pPr>
      <w:r w:rsidRPr="004454F7">
        <w:rPr>
          <w:rFonts w:ascii="Times New Roman" w:hAnsi="Times New Roman"/>
          <w:b/>
          <w:sz w:val="24"/>
          <w14:ligatures w14:val="standard"/>
          <w14:cntxtAlts/>
        </w:rPr>
        <w:t>Kritériá na vyhodnotenie ponúk:</w:t>
      </w:r>
    </w:p>
    <w:p w14:paraId="7B33DA1C" w14:textId="77777777" w:rsidR="004454F7" w:rsidRPr="00334F5A" w:rsidRDefault="004454F7" w:rsidP="004454F7">
      <w:pPr>
        <w:pStyle w:val="Hlavika"/>
        <w:tabs>
          <w:tab w:val="left" w:pos="708"/>
        </w:tabs>
        <w:jc w:val="center"/>
        <w:rPr>
          <w:rFonts w:ascii="Times New Roman" w:hAnsi="Times New Roman"/>
          <w:b/>
          <w:szCs w:val="22"/>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6237"/>
        <w:gridCol w:w="861"/>
        <w:gridCol w:w="2258"/>
      </w:tblGrid>
      <w:tr w:rsidR="004454F7" w:rsidRPr="00334F5A" w14:paraId="75D5D70C" w14:textId="77777777" w:rsidTr="00FB026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0F43547E" w14:textId="77777777" w:rsidR="004454F7" w:rsidRPr="00334F5A" w:rsidRDefault="004454F7" w:rsidP="004454F7">
            <w:pPr>
              <w:tabs>
                <w:tab w:val="left" w:pos="708"/>
              </w:tabs>
              <w:autoSpaceDN w:val="0"/>
              <w:spacing w:after="0" w:line="240" w:lineRule="auto"/>
              <w:jc w:val="center"/>
              <w:rPr>
                <w:rFonts w:ascii="Times New Roman" w:hAnsi="Times New Roman" w:cs="Times New Roman"/>
                <w:b/>
                <w:bCs/>
                <w:noProof/>
              </w:rPr>
            </w:pPr>
            <w:r w:rsidRPr="00334F5A">
              <w:rPr>
                <w:rFonts w:ascii="Times New Roman" w:hAnsi="Times New Roman" w:cs="Times New Roman"/>
                <w:b/>
                <w:bCs/>
                <w:noProof/>
              </w:rPr>
              <w:t>P.č.</w:t>
            </w:r>
          </w:p>
        </w:tc>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250D240A" w14:textId="77777777" w:rsidR="004454F7" w:rsidRPr="00334F5A" w:rsidRDefault="004454F7" w:rsidP="004454F7">
            <w:pPr>
              <w:tabs>
                <w:tab w:val="left" w:pos="708"/>
              </w:tabs>
              <w:autoSpaceDN w:val="0"/>
              <w:spacing w:after="0" w:line="240" w:lineRule="auto"/>
              <w:jc w:val="center"/>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61" w:type="dxa"/>
            <w:tcBorders>
              <w:top w:val="single" w:sz="4" w:space="0" w:color="auto"/>
              <w:left w:val="single" w:sz="4" w:space="0" w:color="auto"/>
              <w:bottom w:val="single" w:sz="4" w:space="0" w:color="auto"/>
              <w:right w:val="single" w:sz="4" w:space="0" w:color="auto"/>
            </w:tcBorders>
            <w:shd w:val="clear" w:color="auto" w:fill="D9D9D9"/>
            <w:hideMark/>
          </w:tcPr>
          <w:p w14:paraId="042C6B4E" w14:textId="77777777" w:rsidR="004454F7" w:rsidRPr="00334F5A" w:rsidRDefault="004454F7" w:rsidP="004454F7">
            <w:pPr>
              <w:tabs>
                <w:tab w:val="left" w:pos="708"/>
              </w:tabs>
              <w:autoSpaceDN w:val="0"/>
              <w:spacing w:after="0" w:line="240" w:lineRule="auto"/>
              <w:jc w:val="center"/>
              <w:rPr>
                <w:rFonts w:ascii="Times New Roman" w:hAnsi="Times New Roman" w:cs="Times New Roman"/>
                <w:b/>
                <w:bCs/>
                <w:noProof/>
              </w:rPr>
            </w:pPr>
            <w:r w:rsidRPr="00334F5A">
              <w:rPr>
                <w:rFonts w:ascii="Times New Roman" w:hAnsi="Times New Roman" w:cs="Times New Roman"/>
                <w:b/>
                <w:bCs/>
                <w:noProof/>
              </w:rPr>
              <w:t>Počet</w:t>
            </w:r>
          </w:p>
        </w:tc>
        <w:tc>
          <w:tcPr>
            <w:tcW w:w="2258" w:type="dxa"/>
            <w:tcBorders>
              <w:top w:val="single" w:sz="4" w:space="0" w:color="auto"/>
              <w:left w:val="single" w:sz="4" w:space="0" w:color="auto"/>
              <w:bottom w:val="single" w:sz="4" w:space="0" w:color="auto"/>
              <w:right w:val="single" w:sz="4" w:space="0" w:color="auto"/>
            </w:tcBorders>
            <w:shd w:val="clear" w:color="auto" w:fill="D9D9D9"/>
          </w:tcPr>
          <w:p w14:paraId="371D3061" w14:textId="77777777" w:rsidR="004454F7" w:rsidRPr="00334F5A" w:rsidRDefault="004454F7" w:rsidP="004454F7">
            <w:pPr>
              <w:tabs>
                <w:tab w:val="left" w:pos="708"/>
              </w:tabs>
              <w:autoSpaceDN w:val="0"/>
              <w:spacing w:after="0" w:line="240" w:lineRule="auto"/>
              <w:jc w:val="center"/>
              <w:rPr>
                <w:rFonts w:ascii="Times New Roman" w:hAnsi="Times New Roman" w:cs="Times New Roman"/>
                <w:b/>
                <w:bCs/>
                <w:noProof/>
              </w:rPr>
            </w:pPr>
            <w:r w:rsidRPr="00334F5A">
              <w:rPr>
                <w:rFonts w:ascii="Times New Roman" w:hAnsi="Times New Roman" w:cs="Times New Roman"/>
                <w:b/>
                <w:bCs/>
                <w:noProof/>
              </w:rPr>
              <w:t>Návrh na plnenie kritéria</w:t>
            </w:r>
          </w:p>
        </w:tc>
      </w:tr>
      <w:tr w:rsidR="004454F7" w:rsidRPr="00334F5A" w14:paraId="0768F882" w14:textId="77777777" w:rsidTr="00FB026B">
        <w:trPr>
          <w:trHeight w:val="20"/>
        </w:trPr>
        <w:tc>
          <w:tcPr>
            <w:tcW w:w="567" w:type="dxa"/>
            <w:tcBorders>
              <w:top w:val="single" w:sz="4" w:space="0" w:color="auto"/>
              <w:left w:val="single" w:sz="4" w:space="0" w:color="auto"/>
              <w:bottom w:val="single" w:sz="4" w:space="0" w:color="auto"/>
              <w:right w:val="single" w:sz="4" w:space="0" w:color="auto"/>
            </w:tcBorders>
            <w:hideMark/>
          </w:tcPr>
          <w:p w14:paraId="27A7D116" w14:textId="77777777" w:rsidR="004454F7" w:rsidRPr="00334F5A" w:rsidRDefault="004454F7" w:rsidP="004454F7">
            <w:pPr>
              <w:pStyle w:val="Odsekzoznamu"/>
              <w:spacing w:after="0" w:line="240" w:lineRule="auto"/>
              <w:ind w:left="72"/>
              <w:jc w:val="center"/>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6237" w:type="dxa"/>
            <w:tcBorders>
              <w:top w:val="single" w:sz="4" w:space="0" w:color="auto"/>
              <w:left w:val="single" w:sz="4" w:space="0" w:color="auto"/>
              <w:bottom w:val="single" w:sz="4" w:space="0" w:color="auto"/>
              <w:right w:val="single" w:sz="4" w:space="0" w:color="auto"/>
            </w:tcBorders>
            <w:hideMark/>
          </w:tcPr>
          <w:p w14:paraId="6C0CF7DB" w14:textId="77777777" w:rsidR="004454F7" w:rsidRPr="00334F5A" w:rsidRDefault="004454F7" w:rsidP="004454F7">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 M1 –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61" w:type="dxa"/>
            <w:tcBorders>
              <w:top w:val="single" w:sz="4" w:space="0" w:color="auto"/>
              <w:left w:val="single" w:sz="4" w:space="0" w:color="auto"/>
              <w:bottom w:val="single" w:sz="4" w:space="0" w:color="auto"/>
              <w:right w:val="single" w:sz="4" w:space="0" w:color="auto"/>
            </w:tcBorders>
          </w:tcPr>
          <w:p w14:paraId="488D759C" w14:textId="77777777" w:rsidR="004454F7" w:rsidRPr="00334F5A" w:rsidRDefault="004454F7" w:rsidP="004454F7">
            <w:pPr>
              <w:tabs>
                <w:tab w:val="left" w:pos="708"/>
              </w:tabs>
              <w:autoSpaceDN w:val="0"/>
              <w:spacing w:after="0" w:line="240" w:lineRule="auto"/>
              <w:jc w:val="center"/>
              <w:rPr>
                <w:rFonts w:ascii="Times New Roman" w:hAnsi="Times New Roman" w:cs="Times New Roman"/>
                <w:noProof/>
              </w:rPr>
            </w:pPr>
            <w:r w:rsidRPr="00334F5A">
              <w:rPr>
                <w:rFonts w:ascii="Times New Roman" w:hAnsi="Times New Roman" w:cs="Times New Roman"/>
                <w:noProof/>
              </w:rPr>
              <w:t>1</w:t>
            </w:r>
            <w:r>
              <w:rPr>
                <w:rFonts w:ascii="Times New Roman" w:hAnsi="Times New Roman" w:cs="Times New Roman"/>
                <w:noProof/>
              </w:rPr>
              <w:t xml:space="preserve"> ks</w:t>
            </w:r>
          </w:p>
        </w:tc>
        <w:tc>
          <w:tcPr>
            <w:tcW w:w="2258" w:type="dxa"/>
            <w:tcBorders>
              <w:top w:val="single" w:sz="4" w:space="0" w:color="auto"/>
              <w:left w:val="single" w:sz="4" w:space="0" w:color="auto"/>
              <w:bottom w:val="single" w:sz="4" w:space="0" w:color="auto"/>
              <w:right w:val="single" w:sz="4" w:space="0" w:color="auto"/>
            </w:tcBorders>
          </w:tcPr>
          <w:p w14:paraId="75E5AE9F" w14:textId="77777777" w:rsidR="004454F7" w:rsidRPr="00334F5A" w:rsidRDefault="004454F7" w:rsidP="004454F7">
            <w:pPr>
              <w:tabs>
                <w:tab w:val="left" w:pos="708"/>
              </w:tabs>
              <w:autoSpaceDN w:val="0"/>
              <w:spacing w:after="0" w:line="240" w:lineRule="auto"/>
              <w:jc w:val="center"/>
              <w:rPr>
                <w:rFonts w:ascii="Times New Roman" w:hAnsi="Times New Roman" w:cs="Times New Roman"/>
                <w:noProof/>
              </w:rPr>
            </w:pPr>
          </w:p>
        </w:tc>
      </w:tr>
    </w:tbl>
    <w:p w14:paraId="611258AF" w14:textId="77777777" w:rsidR="004454F7" w:rsidRDefault="004454F7" w:rsidP="004454F7">
      <w:pPr>
        <w:spacing w:after="0" w:line="240" w:lineRule="auto"/>
        <w:jc w:val="center"/>
        <w:rPr>
          <w:rFonts w:ascii="Times New Roman" w:hAnsi="Times New Roman" w:cs="Times New Roman"/>
          <w:iCs/>
          <w:noProof/>
        </w:rPr>
      </w:pPr>
    </w:p>
    <w:p w14:paraId="25CAA155" w14:textId="699BEE07" w:rsidR="0093587A" w:rsidRDefault="0093587A" w:rsidP="006F561A">
      <w:pPr>
        <w:tabs>
          <w:tab w:val="left" w:pos="708"/>
        </w:tabs>
        <w:spacing w:after="0" w:line="240" w:lineRule="auto"/>
        <w:jc w:val="both"/>
        <w:rPr>
          <w:rFonts w:ascii="Times New Roman" w:hAnsi="Times New Roman" w:cs="Times New Roman"/>
        </w:rPr>
      </w:pPr>
    </w:p>
    <w:p w14:paraId="1E076C92" w14:textId="1DDCD157" w:rsidR="0093587A" w:rsidRDefault="0093587A" w:rsidP="006F561A">
      <w:pPr>
        <w:tabs>
          <w:tab w:val="left" w:pos="708"/>
        </w:tabs>
        <w:spacing w:after="0" w:line="240" w:lineRule="auto"/>
        <w:jc w:val="both"/>
        <w:rPr>
          <w:rFonts w:ascii="Times New Roman" w:hAnsi="Times New Roman" w:cs="Times New Roman"/>
        </w:rPr>
      </w:pPr>
    </w:p>
    <w:p w14:paraId="3B57C834" w14:textId="33684DBB" w:rsidR="0093587A" w:rsidRDefault="0093587A" w:rsidP="006F561A">
      <w:pPr>
        <w:tabs>
          <w:tab w:val="left" w:pos="708"/>
        </w:tabs>
        <w:spacing w:after="0" w:line="240" w:lineRule="auto"/>
        <w:jc w:val="both"/>
        <w:rPr>
          <w:rFonts w:ascii="Times New Roman" w:hAnsi="Times New Roman" w:cs="Times New Roman"/>
        </w:rPr>
      </w:pPr>
    </w:p>
    <w:p w14:paraId="437AD913" w14:textId="5AE67515" w:rsidR="004454F7" w:rsidRDefault="004454F7" w:rsidP="006F561A">
      <w:pPr>
        <w:tabs>
          <w:tab w:val="left" w:pos="708"/>
        </w:tabs>
        <w:spacing w:after="0" w:line="240" w:lineRule="auto"/>
        <w:jc w:val="both"/>
        <w:rPr>
          <w:rFonts w:ascii="Times New Roman" w:hAnsi="Times New Roman" w:cs="Times New Roman"/>
        </w:rPr>
      </w:pPr>
    </w:p>
    <w:p w14:paraId="562695E5" w14:textId="21516848" w:rsidR="004454F7" w:rsidRDefault="004454F7" w:rsidP="006F561A">
      <w:pPr>
        <w:tabs>
          <w:tab w:val="left" w:pos="708"/>
        </w:tabs>
        <w:spacing w:after="0" w:line="240" w:lineRule="auto"/>
        <w:jc w:val="both"/>
        <w:rPr>
          <w:rFonts w:ascii="Times New Roman" w:hAnsi="Times New Roman" w:cs="Times New Roman"/>
        </w:rPr>
      </w:pPr>
    </w:p>
    <w:p w14:paraId="4B1A4FD2" w14:textId="4B7517EF" w:rsidR="004454F7" w:rsidRDefault="004454F7" w:rsidP="006F561A">
      <w:pPr>
        <w:tabs>
          <w:tab w:val="left" w:pos="708"/>
        </w:tabs>
        <w:spacing w:after="0" w:line="240" w:lineRule="auto"/>
        <w:jc w:val="both"/>
        <w:rPr>
          <w:rFonts w:ascii="Times New Roman" w:hAnsi="Times New Roman" w:cs="Times New Roman"/>
        </w:rPr>
      </w:pPr>
    </w:p>
    <w:p w14:paraId="66241433" w14:textId="1127C358" w:rsidR="004454F7" w:rsidRDefault="004454F7" w:rsidP="006F561A">
      <w:pPr>
        <w:tabs>
          <w:tab w:val="left" w:pos="708"/>
        </w:tabs>
        <w:spacing w:after="0" w:line="240" w:lineRule="auto"/>
        <w:jc w:val="both"/>
        <w:rPr>
          <w:rFonts w:ascii="Times New Roman" w:hAnsi="Times New Roman" w:cs="Times New Roman"/>
        </w:rPr>
      </w:pPr>
    </w:p>
    <w:p w14:paraId="0606CF2F" w14:textId="77777777" w:rsidR="0093587A" w:rsidRPr="00334F5A" w:rsidRDefault="0093587A" w:rsidP="006F561A">
      <w:pPr>
        <w:tabs>
          <w:tab w:val="left" w:pos="708"/>
        </w:tabs>
        <w:spacing w:after="0" w:line="240" w:lineRule="auto"/>
        <w:jc w:val="both"/>
        <w:rPr>
          <w:rFonts w:ascii="Times New Roman" w:hAnsi="Times New Roman" w:cs="Times New Roman"/>
        </w:rPr>
        <w:sectPr w:rsidR="0093587A" w:rsidRPr="00334F5A" w:rsidSect="00BE1A13">
          <w:pgSz w:w="11906" w:h="16838"/>
          <w:pgMar w:top="1134" w:right="964" w:bottom="1134" w:left="1134" w:header="708" w:footer="708" w:gutter="0"/>
          <w:cols w:space="708"/>
          <w:docGrid w:linePitch="299"/>
        </w:sectPr>
      </w:pPr>
    </w:p>
    <w:p w14:paraId="7E5C6C10" w14:textId="77777777" w:rsidR="00935CAB" w:rsidRPr="00334F5A" w:rsidRDefault="00935CAB" w:rsidP="006F561A">
      <w:pPr>
        <w:tabs>
          <w:tab w:val="left" w:pos="708"/>
        </w:tabs>
        <w:spacing w:after="0" w:line="240" w:lineRule="auto"/>
        <w:jc w:val="both"/>
        <w:rPr>
          <w:rFonts w:ascii="Times New Roman" w:hAnsi="Times New Roman" w:cs="Times New Roman"/>
        </w:rPr>
      </w:pPr>
    </w:p>
    <w:p w14:paraId="685267CF" w14:textId="197C1C30" w:rsidR="006F561A" w:rsidRPr="00334F5A" w:rsidRDefault="006F561A" w:rsidP="006F561A">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Príloha č. </w:t>
      </w:r>
      <w:r w:rsidR="00935CAB" w:rsidRPr="00334F5A">
        <w:rPr>
          <w:rFonts w:ascii="Times New Roman" w:hAnsi="Times New Roman" w:cs="Times New Roman"/>
        </w:rPr>
        <w:t>4</w:t>
      </w:r>
      <w:r w:rsidR="00700EB2">
        <w:rPr>
          <w:rFonts w:ascii="Times New Roman" w:hAnsi="Times New Roman" w:cs="Times New Roman"/>
        </w:rPr>
        <w:t xml:space="preserve"> k Výzve</w:t>
      </w:r>
    </w:p>
    <w:p w14:paraId="395561F0" w14:textId="77777777" w:rsidR="00A44B53" w:rsidRPr="00334F5A" w:rsidRDefault="00A44B53" w:rsidP="00A44B53">
      <w:pPr>
        <w:tabs>
          <w:tab w:val="left" w:pos="708"/>
        </w:tabs>
        <w:spacing w:after="0" w:line="240" w:lineRule="auto"/>
        <w:jc w:val="center"/>
        <w:rPr>
          <w:rFonts w:ascii="Times New Roman" w:hAnsi="Times New Roman" w:cs="Times New Roman"/>
          <w:b/>
          <w:color w:val="FF0000"/>
        </w:rPr>
      </w:pPr>
      <w:r w:rsidRPr="00334F5A">
        <w:rPr>
          <w:rFonts w:ascii="Times New Roman" w:hAnsi="Times New Roman" w:cs="Times New Roman"/>
          <w:b/>
        </w:rPr>
        <w:t xml:space="preserve">Opis predmetu zákazky – všetky požiadavky uchádzač </w:t>
      </w:r>
      <w:r w:rsidRPr="00334F5A">
        <w:rPr>
          <w:rFonts w:ascii="Times New Roman" w:hAnsi="Times New Roman" w:cs="Times New Roman"/>
          <w:b/>
          <w:u w:val="single"/>
        </w:rPr>
        <w:t>musí</w:t>
      </w:r>
      <w:r w:rsidRPr="00334F5A">
        <w:rPr>
          <w:rFonts w:ascii="Times New Roman" w:hAnsi="Times New Roman" w:cs="Times New Roman"/>
          <w:b/>
        </w:rPr>
        <w:t xml:space="preserve"> splniť </w:t>
      </w:r>
    </w:p>
    <w:p w14:paraId="1B9B0689" w14:textId="5602D5C4" w:rsidR="00A44B53" w:rsidRPr="00334F5A" w:rsidRDefault="00A44B53" w:rsidP="00843667">
      <w:pPr>
        <w:pStyle w:val="Odsekzoznamu"/>
        <w:numPr>
          <w:ilvl w:val="0"/>
          <w:numId w:val="1"/>
        </w:numPr>
        <w:tabs>
          <w:tab w:val="left" w:pos="708"/>
        </w:tabs>
        <w:spacing w:after="0" w:line="240" w:lineRule="auto"/>
        <w:jc w:val="both"/>
        <w:rPr>
          <w:rFonts w:ascii="Times New Roman" w:hAnsi="Times New Roman" w:cs="Times New Roman"/>
          <w:b/>
          <w:bCs/>
        </w:rPr>
      </w:pPr>
      <w:r w:rsidRPr="00334F5A">
        <w:rPr>
          <w:rFonts w:ascii="Times New Roman" w:hAnsi="Times New Roman" w:cs="Times New Roman"/>
          <w:b/>
          <w:bCs/>
        </w:rPr>
        <w:t>Počet vozidiel:</w:t>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0023285A" w:rsidRPr="00334F5A">
        <w:rPr>
          <w:rFonts w:ascii="Times New Roman" w:hAnsi="Times New Roman" w:cs="Times New Roman"/>
          <w:b/>
          <w:bCs/>
        </w:rPr>
        <w:t>1</w:t>
      </w:r>
      <w:r w:rsidRPr="00334F5A">
        <w:rPr>
          <w:rFonts w:ascii="Times New Roman" w:hAnsi="Times New Roman" w:cs="Times New Roman"/>
          <w:b/>
          <w:bCs/>
        </w:rPr>
        <w:t xml:space="preserve"> ks</w:t>
      </w:r>
    </w:p>
    <w:p w14:paraId="036F7EF3" w14:textId="5114A712" w:rsidR="001B7C88" w:rsidRPr="001B7C88" w:rsidRDefault="00C768FE" w:rsidP="001B7C88">
      <w:pPr>
        <w:pStyle w:val="Odsekzoznamu"/>
        <w:numPr>
          <w:ilvl w:val="0"/>
          <w:numId w:val="1"/>
        </w:numPr>
        <w:tabs>
          <w:tab w:val="left" w:pos="708"/>
        </w:tabs>
        <w:spacing w:after="0" w:line="240" w:lineRule="auto"/>
        <w:jc w:val="both"/>
        <w:rPr>
          <w:rFonts w:ascii="Times New Roman" w:hAnsi="Times New Roman" w:cs="Times New Roman"/>
          <w:b/>
          <w:bCs/>
        </w:rPr>
      </w:pPr>
      <w:r w:rsidRPr="00334F5A">
        <w:rPr>
          <w:rFonts w:ascii="Times New Roman" w:hAnsi="Times New Roman" w:cs="Times New Roman"/>
          <w:b/>
          <w:bCs/>
        </w:rPr>
        <w:t>Technická špecifikácia vozid</w:t>
      </w:r>
      <w:r w:rsidR="00A44B53" w:rsidRPr="00334F5A">
        <w:rPr>
          <w:rFonts w:ascii="Times New Roman" w:hAnsi="Times New Roman" w:cs="Times New Roman"/>
          <w:b/>
          <w:bCs/>
        </w:rPr>
        <w:t>l</w:t>
      </w:r>
      <w:r w:rsidRPr="00334F5A">
        <w:rPr>
          <w:rFonts w:ascii="Times New Roman" w:hAnsi="Times New Roman" w:cs="Times New Roman"/>
          <w:b/>
          <w:bCs/>
        </w:rPr>
        <w:t>a</w:t>
      </w:r>
      <w:r w:rsidR="00865AAF" w:rsidRPr="00334F5A">
        <w:rPr>
          <w:rFonts w:ascii="Times New Roman" w:hAnsi="Times New Roman" w:cs="Times New Roman"/>
          <w:b/>
          <w:bCs/>
        </w:rPr>
        <w:t xml:space="preserve"> -</w:t>
      </w:r>
    </w:p>
    <w:p w14:paraId="6765D18B" w14:textId="45BE5555" w:rsidR="001B7C88" w:rsidRPr="001B7C88" w:rsidRDefault="001B7C88" w:rsidP="001B7C88">
      <w:pPr>
        <w:pStyle w:val="Odsekzoznamu"/>
        <w:tabs>
          <w:tab w:val="left" w:pos="708"/>
        </w:tabs>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B7C88">
        <w:rPr>
          <w:rFonts w:ascii="Times New Roman" w:hAnsi="Times New Roman" w:cs="Times New Roman"/>
          <w:b/>
          <w:bCs/>
        </w:rPr>
        <w:t>Špecifikácia predmetu plnenia zmluvy</w:t>
      </w:r>
    </w:p>
    <w:p w14:paraId="4824B436" w14:textId="77777777" w:rsidR="001B7C88" w:rsidRPr="001B7C88" w:rsidRDefault="001B7C88" w:rsidP="001B7C88">
      <w:pPr>
        <w:tabs>
          <w:tab w:val="left" w:pos="708"/>
        </w:tabs>
        <w:spacing w:after="0" w:line="240" w:lineRule="auto"/>
        <w:rPr>
          <w:rFonts w:ascii="Times New Roman" w:hAnsi="Times New Roman" w:cs="Times New Roman"/>
          <w:b/>
          <w:bCs/>
        </w:rPr>
      </w:pPr>
    </w:p>
    <w:tbl>
      <w:tblPr>
        <w:tblW w:w="14596" w:type="dxa"/>
        <w:tblCellMar>
          <w:left w:w="70" w:type="dxa"/>
          <w:right w:w="70" w:type="dxa"/>
        </w:tblCellMar>
        <w:tblLook w:val="04A0" w:firstRow="1" w:lastRow="0" w:firstColumn="1" w:lastColumn="0" w:noHBand="0" w:noVBand="1"/>
      </w:tblPr>
      <w:tblGrid>
        <w:gridCol w:w="3539"/>
        <w:gridCol w:w="6379"/>
        <w:gridCol w:w="4678"/>
      </w:tblGrid>
      <w:tr w:rsidR="001B7C88" w:rsidRPr="00334F5A" w14:paraId="7F0E0869" w14:textId="77777777" w:rsidTr="00FB026B">
        <w:trPr>
          <w:trHeight w:val="40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258FA"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Požiadavka na predmet zákazky/parameter</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17BC551A"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Požadovaná hodnota parametra</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F19779A" w14:textId="77777777" w:rsidR="001B7C88" w:rsidRPr="004454F7"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4454F7">
              <w:rPr>
                <w:rFonts w:ascii="Times New Roman" w:hAnsi="Times New Roman" w:cs="Times New Roman"/>
                <w:b/>
                <w:bCs/>
                <w:color w:val="000000"/>
                <w:sz w:val="20"/>
                <w:szCs w:val="20"/>
                <w:lang w:eastAsia="sk-SK"/>
              </w:rPr>
              <w:t xml:space="preserve">Skutočná hodnota parametra ponúkaného riešenia </w:t>
            </w:r>
            <w:r w:rsidRPr="004454F7">
              <w:rPr>
                <w:rFonts w:ascii="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4454F7">
              <w:rPr>
                <w:rFonts w:ascii="Times New Roman" w:hAnsi="Times New Roman" w:cs="Times New Roman"/>
                <w:i/>
                <w:iCs/>
                <w:color w:val="FF0000"/>
                <w:sz w:val="20"/>
                <w:szCs w:val="20"/>
                <w:lang w:eastAsia="sk-SK"/>
              </w:rPr>
              <w:t>DOPLNÍ UCHÁDZAĆ</w:t>
            </w:r>
          </w:p>
        </w:tc>
      </w:tr>
      <w:tr w:rsidR="001B7C88" w:rsidRPr="00334F5A" w14:paraId="50334713" w14:textId="77777777" w:rsidTr="00FB026B">
        <w:trPr>
          <w:trHeight w:val="27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865B08F"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Karoséria</w:t>
            </w:r>
          </w:p>
        </w:tc>
      </w:tr>
      <w:tr w:rsidR="001B7C88" w:rsidRPr="00334F5A" w14:paraId="4C02BFE3" w14:textId="77777777" w:rsidTr="00EF2B48">
        <w:trPr>
          <w:trHeight w:val="98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A3A77A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Typ (podľa Nariadenia EP a Rady EÚ 2018/858)</w:t>
            </w:r>
          </w:p>
        </w:tc>
        <w:tc>
          <w:tcPr>
            <w:tcW w:w="6379" w:type="dxa"/>
            <w:tcBorders>
              <w:top w:val="nil"/>
              <w:left w:val="nil"/>
              <w:bottom w:val="single" w:sz="4" w:space="0" w:color="auto"/>
              <w:right w:val="single" w:sz="4" w:space="0" w:color="auto"/>
            </w:tcBorders>
            <w:shd w:val="clear" w:color="auto" w:fill="auto"/>
            <w:vAlign w:val="center"/>
            <w:hideMark/>
          </w:tcPr>
          <w:p w14:paraId="100DDE2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AF - viacúčelové - Vozidlo určené na prepravu osôb a ich batožiny alebo príležitostného nákladu v jedinom priestore. Veľké MPV, celopresklená karoséria vrátane originálneho plastového obloženia (boky, strop)  vozidla a podlahy - bežne dodávané pre vozidla s 9 miestnou obsaditeľnosťou</w:t>
            </w:r>
          </w:p>
        </w:tc>
        <w:tc>
          <w:tcPr>
            <w:tcW w:w="4678" w:type="dxa"/>
            <w:tcBorders>
              <w:top w:val="nil"/>
              <w:left w:val="nil"/>
              <w:bottom w:val="single" w:sz="4" w:space="0" w:color="auto"/>
              <w:right w:val="single" w:sz="4" w:space="0" w:color="auto"/>
            </w:tcBorders>
            <w:shd w:val="clear" w:color="auto" w:fill="auto"/>
            <w:vAlign w:val="center"/>
            <w:hideMark/>
          </w:tcPr>
          <w:p w14:paraId="7F110BE8" w14:textId="77777777" w:rsidR="001B7C88" w:rsidRPr="00334F5A" w:rsidRDefault="001B7C88" w:rsidP="00FB026B">
            <w:pPr>
              <w:spacing w:after="0" w:line="240" w:lineRule="auto"/>
              <w:rPr>
                <w:rFonts w:ascii="Times New Roman" w:eastAsia="Times New Roman" w:hAnsi="Times New Roman" w:cs="Times New Roman"/>
                <w:color w:val="0070C0"/>
                <w:sz w:val="20"/>
                <w:szCs w:val="20"/>
                <w:lang w:eastAsia="sk-SK"/>
              </w:rPr>
            </w:pPr>
            <w:r w:rsidRPr="00334F5A">
              <w:rPr>
                <w:rFonts w:ascii="Times New Roman" w:eastAsia="Times New Roman" w:hAnsi="Times New Roman" w:cs="Times New Roman"/>
                <w:color w:val="0070C0"/>
                <w:sz w:val="20"/>
                <w:szCs w:val="20"/>
                <w:lang w:eastAsia="sk-SK"/>
              </w:rPr>
              <w:t> </w:t>
            </w:r>
          </w:p>
        </w:tc>
      </w:tr>
      <w:tr w:rsidR="001B7C88" w:rsidRPr="00334F5A" w14:paraId="5DE0B96C" w14:textId="77777777" w:rsidTr="00FB026B">
        <w:trPr>
          <w:trHeight w:val="1204"/>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088440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Počet dverí</w:t>
            </w:r>
          </w:p>
        </w:tc>
        <w:tc>
          <w:tcPr>
            <w:tcW w:w="6379" w:type="dxa"/>
            <w:tcBorders>
              <w:top w:val="nil"/>
              <w:left w:val="nil"/>
              <w:bottom w:val="single" w:sz="4" w:space="0" w:color="auto"/>
              <w:right w:val="single" w:sz="4" w:space="0" w:color="auto"/>
            </w:tcBorders>
            <w:shd w:val="clear" w:color="auto" w:fill="auto"/>
            <w:vAlign w:val="center"/>
            <w:hideMark/>
          </w:tcPr>
          <w:p w14:paraId="26A59A5B"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4 (presne):</w:t>
            </w:r>
            <w:r w:rsidRPr="00334F5A">
              <w:rPr>
                <w:rFonts w:ascii="Times New Roman" w:eastAsia="Times New Roman" w:hAnsi="Times New Roman" w:cs="Times New Roman"/>
                <w:color w:val="000000"/>
                <w:sz w:val="20"/>
                <w:szCs w:val="20"/>
                <w:lang w:eastAsia="sk-SK"/>
              </w:rPr>
              <w:br/>
              <w:t>- vodič</w:t>
            </w:r>
            <w:r w:rsidRPr="00334F5A">
              <w:rPr>
                <w:rFonts w:ascii="Times New Roman" w:eastAsia="Times New Roman" w:hAnsi="Times New Roman" w:cs="Times New Roman"/>
                <w:color w:val="000000"/>
                <w:sz w:val="20"/>
                <w:szCs w:val="20"/>
                <w:lang w:eastAsia="sk-SK"/>
              </w:rPr>
              <w:br/>
              <w:t>- spolujazdec</w:t>
            </w:r>
            <w:r w:rsidRPr="00334F5A">
              <w:rPr>
                <w:rFonts w:ascii="Times New Roman" w:eastAsia="Times New Roman" w:hAnsi="Times New Roman" w:cs="Times New Roman"/>
                <w:color w:val="000000"/>
                <w:sz w:val="20"/>
                <w:szCs w:val="20"/>
                <w:lang w:eastAsia="sk-SK"/>
              </w:rPr>
              <w:br/>
              <w:t>- bočné posuvné vpravo (pri pohľade v smere jazdy vozidla)</w:t>
            </w:r>
            <w:r w:rsidRPr="00334F5A">
              <w:rPr>
                <w:rFonts w:ascii="Times New Roman" w:eastAsia="Times New Roman" w:hAnsi="Times New Roman" w:cs="Times New Roman"/>
                <w:color w:val="000000"/>
                <w:sz w:val="20"/>
                <w:szCs w:val="20"/>
                <w:lang w:eastAsia="sk-SK"/>
              </w:rPr>
              <w:br/>
              <w:t>- zadné výklopné dvere batožinového priestoru</w:t>
            </w:r>
          </w:p>
        </w:tc>
        <w:tc>
          <w:tcPr>
            <w:tcW w:w="4678" w:type="dxa"/>
            <w:tcBorders>
              <w:top w:val="nil"/>
              <w:left w:val="nil"/>
              <w:bottom w:val="single" w:sz="4" w:space="0" w:color="auto"/>
              <w:right w:val="single" w:sz="4" w:space="0" w:color="auto"/>
            </w:tcBorders>
            <w:shd w:val="clear" w:color="000000" w:fill="FFFFFF"/>
            <w:vAlign w:val="center"/>
            <w:hideMark/>
          </w:tcPr>
          <w:p w14:paraId="3A1F4D2E"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6E06D725" w14:textId="77777777" w:rsidTr="00FB026B">
        <w:trPr>
          <w:trHeight w:val="569"/>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1364AAA"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Počet sedadiel (miest na sedenie)</w:t>
            </w:r>
          </w:p>
        </w:tc>
        <w:tc>
          <w:tcPr>
            <w:tcW w:w="6379" w:type="dxa"/>
            <w:tcBorders>
              <w:top w:val="nil"/>
              <w:left w:val="nil"/>
              <w:bottom w:val="single" w:sz="4" w:space="0" w:color="auto"/>
              <w:right w:val="single" w:sz="4" w:space="0" w:color="auto"/>
            </w:tcBorders>
            <w:shd w:val="clear" w:color="000000" w:fill="FFFFFF"/>
            <w:vAlign w:val="center"/>
            <w:hideMark/>
          </w:tcPr>
          <w:p w14:paraId="6ADB1AD8"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2 :</w:t>
            </w:r>
            <w:r w:rsidRPr="00334F5A">
              <w:rPr>
                <w:rFonts w:ascii="Times New Roman" w:eastAsia="Times New Roman" w:hAnsi="Times New Roman" w:cs="Times New Roman"/>
                <w:sz w:val="20"/>
                <w:szCs w:val="20"/>
                <w:lang w:eastAsia="sk-SK"/>
              </w:rPr>
              <w:br/>
              <w:t xml:space="preserve">- sedadlo vodiča,      </w:t>
            </w:r>
          </w:p>
          <w:p w14:paraId="72A1CE6C"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sedadlo spolujazdca</w:t>
            </w:r>
          </w:p>
        </w:tc>
        <w:tc>
          <w:tcPr>
            <w:tcW w:w="4678" w:type="dxa"/>
            <w:tcBorders>
              <w:top w:val="nil"/>
              <w:left w:val="nil"/>
              <w:bottom w:val="single" w:sz="4" w:space="0" w:color="auto"/>
              <w:right w:val="single" w:sz="4" w:space="0" w:color="auto"/>
            </w:tcBorders>
            <w:shd w:val="clear" w:color="auto" w:fill="auto"/>
            <w:vAlign w:val="center"/>
            <w:hideMark/>
          </w:tcPr>
          <w:p w14:paraId="4478EC1C"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3320BEAF" w14:textId="77777777" w:rsidTr="00FB026B">
        <w:trPr>
          <w:trHeight w:val="5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77892A4"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Umožnenie prechodu osoby medzi sedadlom vodiča a spolujazdca</w:t>
            </w:r>
          </w:p>
        </w:tc>
        <w:tc>
          <w:tcPr>
            <w:tcW w:w="6379" w:type="dxa"/>
            <w:tcBorders>
              <w:top w:val="nil"/>
              <w:left w:val="nil"/>
              <w:bottom w:val="single" w:sz="4" w:space="0" w:color="auto"/>
              <w:right w:val="single" w:sz="4" w:space="0" w:color="auto"/>
            </w:tcBorders>
            <w:shd w:val="clear" w:color="000000" w:fill="FFFFFF"/>
            <w:vAlign w:val="center"/>
            <w:hideMark/>
          </w:tcPr>
          <w:p w14:paraId="079E5C26"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141C49E"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1B7C88" w:rsidRPr="00334F5A" w14:paraId="58ED9FBD" w14:textId="77777777" w:rsidTr="00FB026B">
        <w:trPr>
          <w:trHeight w:val="33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0A401EE3"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Vonkajšie rozmery</w:t>
            </w:r>
          </w:p>
        </w:tc>
      </w:tr>
      <w:tr w:rsidR="001B7C88" w:rsidRPr="00334F5A" w14:paraId="4292684F" w14:textId="77777777" w:rsidTr="00FB026B">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F15F51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Dĺžka</w:t>
            </w:r>
          </w:p>
        </w:tc>
        <w:tc>
          <w:tcPr>
            <w:tcW w:w="6379" w:type="dxa"/>
            <w:tcBorders>
              <w:top w:val="nil"/>
              <w:left w:val="nil"/>
              <w:bottom w:val="single" w:sz="4" w:space="0" w:color="auto"/>
              <w:right w:val="single" w:sz="4" w:space="0" w:color="auto"/>
            </w:tcBorders>
            <w:shd w:val="clear" w:color="000000" w:fill="FFFFFF"/>
            <w:vAlign w:val="center"/>
            <w:hideMark/>
          </w:tcPr>
          <w:p w14:paraId="78696978"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max. 5 200 mm    </w:t>
            </w:r>
          </w:p>
        </w:tc>
        <w:tc>
          <w:tcPr>
            <w:tcW w:w="4678" w:type="dxa"/>
            <w:tcBorders>
              <w:top w:val="nil"/>
              <w:left w:val="nil"/>
              <w:bottom w:val="single" w:sz="4" w:space="0" w:color="auto"/>
              <w:right w:val="single" w:sz="4" w:space="0" w:color="auto"/>
            </w:tcBorders>
            <w:shd w:val="clear" w:color="000000" w:fill="FFFFFF"/>
            <w:vAlign w:val="center"/>
            <w:hideMark/>
          </w:tcPr>
          <w:p w14:paraId="7F001E2C"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3C894C58" w14:textId="77777777" w:rsidTr="00FB026B">
        <w:trPr>
          <w:trHeight w:val="33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5B86EF4"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Šírka (bez spätných zrkadiel)</w:t>
            </w:r>
          </w:p>
        </w:tc>
        <w:tc>
          <w:tcPr>
            <w:tcW w:w="6379" w:type="dxa"/>
            <w:tcBorders>
              <w:top w:val="nil"/>
              <w:left w:val="nil"/>
              <w:bottom w:val="single" w:sz="4" w:space="0" w:color="auto"/>
              <w:right w:val="single" w:sz="4" w:space="0" w:color="auto"/>
            </w:tcBorders>
            <w:shd w:val="clear" w:color="000000" w:fill="FFFFFF"/>
            <w:vAlign w:val="center"/>
            <w:hideMark/>
          </w:tcPr>
          <w:p w14:paraId="0F85285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max. 2.050 mm        </w:t>
            </w:r>
          </w:p>
        </w:tc>
        <w:tc>
          <w:tcPr>
            <w:tcW w:w="4678" w:type="dxa"/>
            <w:tcBorders>
              <w:top w:val="nil"/>
              <w:left w:val="nil"/>
              <w:bottom w:val="single" w:sz="4" w:space="0" w:color="auto"/>
              <w:right w:val="single" w:sz="4" w:space="0" w:color="auto"/>
            </w:tcBorders>
            <w:shd w:val="clear" w:color="000000" w:fill="FFFFFF"/>
            <w:vAlign w:val="center"/>
            <w:hideMark/>
          </w:tcPr>
          <w:p w14:paraId="026A2139"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54E20CDF" w14:textId="77777777" w:rsidTr="00FB026B">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A428E21"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Výška</w:t>
            </w:r>
          </w:p>
        </w:tc>
        <w:tc>
          <w:tcPr>
            <w:tcW w:w="6379" w:type="dxa"/>
            <w:tcBorders>
              <w:top w:val="nil"/>
              <w:left w:val="nil"/>
              <w:bottom w:val="single" w:sz="4" w:space="0" w:color="auto"/>
              <w:right w:val="single" w:sz="4" w:space="0" w:color="auto"/>
            </w:tcBorders>
            <w:shd w:val="clear" w:color="000000" w:fill="FFFFFF"/>
            <w:vAlign w:val="center"/>
            <w:hideMark/>
          </w:tcPr>
          <w:p w14:paraId="665387B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max. 2.000 mm        </w:t>
            </w:r>
          </w:p>
        </w:tc>
        <w:tc>
          <w:tcPr>
            <w:tcW w:w="4678" w:type="dxa"/>
            <w:tcBorders>
              <w:top w:val="nil"/>
              <w:left w:val="nil"/>
              <w:bottom w:val="single" w:sz="4" w:space="0" w:color="auto"/>
              <w:right w:val="single" w:sz="4" w:space="0" w:color="auto"/>
            </w:tcBorders>
            <w:shd w:val="clear" w:color="000000" w:fill="FFFFFF"/>
            <w:vAlign w:val="center"/>
            <w:hideMark/>
          </w:tcPr>
          <w:p w14:paraId="2D8B5253"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3C07A6C1" w14:textId="77777777" w:rsidTr="00FB026B">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F14B53A"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Rázvor vozidla (mm)</w:t>
            </w:r>
          </w:p>
        </w:tc>
        <w:tc>
          <w:tcPr>
            <w:tcW w:w="6379" w:type="dxa"/>
            <w:tcBorders>
              <w:top w:val="nil"/>
              <w:left w:val="nil"/>
              <w:bottom w:val="single" w:sz="4" w:space="0" w:color="auto"/>
              <w:right w:val="single" w:sz="4" w:space="0" w:color="auto"/>
            </w:tcBorders>
            <w:shd w:val="clear" w:color="000000" w:fill="FFFFFF"/>
            <w:vAlign w:val="center"/>
            <w:hideMark/>
          </w:tcPr>
          <w:p w14:paraId="587979B0"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min. 3 100 mm                  </w:t>
            </w:r>
          </w:p>
        </w:tc>
        <w:tc>
          <w:tcPr>
            <w:tcW w:w="4678" w:type="dxa"/>
            <w:tcBorders>
              <w:top w:val="nil"/>
              <w:left w:val="nil"/>
              <w:bottom w:val="single" w:sz="4" w:space="0" w:color="auto"/>
              <w:right w:val="single" w:sz="4" w:space="0" w:color="auto"/>
            </w:tcBorders>
            <w:shd w:val="clear" w:color="000000" w:fill="FFFFFF"/>
            <w:vAlign w:val="center"/>
            <w:hideMark/>
          </w:tcPr>
          <w:p w14:paraId="473E4C73"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4CB8E62F"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C94FED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Celková povolená hmotnosť</w:t>
            </w:r>
          </w:p>
        </w:tc>
        <w:tc>
          <w:tcPr>
            <w:tcW w:w="6379" w:type="dxa"/>
            <w:tcBorders>
              <w:top w:val="nil"/>
              <w:left w:val="nil"/>
              <w:bottom w:val="single" w:sz="4" w:space="0" w:color="auto"/>
              <w:right w:val="single" w:sz="4" w:space="0" w:color="auto"/>
            </w:tcBorders>
            <w:shd w:val="clear" w:color="auto" w:fill="auto"/>
            <w:vAlign w:val="center"/>
            <w:hideMark/>
          </w:tcPr>
          <w:p w14:paraId="4B00ADC8"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max. 3.500 kg </w:t>
            </w:r>
          </w:p>
        </w:tc>
        <w:tc>
          <w:tcPr>
            <w:tcW w:w="4678" w:type="dxa"/>
            <w:tcBorders>
              <w:top w:val="nil"/>
              <w:left w:val="nil"/>
              <w:bottom w:val="single" w:sz="4" w:space="0" w:color="auto"/>
              <w:right w:val="single" w:sz="4" w:space="0" w:color="auto"/>
            </w:tcBorders>
            <w:shd w:val="clear" w:color="auto" w:fill="auto"/>
            <w:vAlign w:val="center"/>
            <w:hideMark/>
          </w:tcPr>
          <w:p w14:paraId="7417B64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48AD0041"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C6386FE"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Užitočná hmotnosť</w:t>
            </w:r>
          </w:p>
        </w:tc>
        <w:tc>
          <w:tcPr>
            <w:tcW w:w="6379" w:type="dxa"/>
            <w:tcBorders>
              <w:top w:val="nil"/>
              <w:left w:val="nil"/>
              <w:bottom w:val="single" w:sz="4" w:space="0" w:color="auto"/>
              <w:right w:val="single" w:sz="4" w:space="0" w:color="auto"/>
            </w:tcBorders>
            <w:shd w:val="clear" w:color="auto" w:fill="auto"/>
            <w:vAlign w:val="center"/>
            <w:hideMark/>
          </w:tcPr>
          <w:p w14:paraId="413EAA05"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700 kg</w:t>
            </w:r>
          </w:p>
        </w:tc>
        <w:tc>
          <w:tcPr>
            <w:tcW w:w="4678" w:type="dxa"/>
            <w:tcBorders>
              <w:top w:val="nil"/>
              <w:left w:val="nil"/>
              <w:bottom w:val="single" w:sz="4" w:space="0" w:color="auto"/>
              <w:right w:val="single" w:sz="4" w:space="0" w:color="auto"/>
            </w:tcBorders>
            <w:shd w:val="clear" w:color="auto" w:fill="auto"/>
            <w:vAlign w:val="center"/>
            <w:hideMark/>
          </w:tcPr>
          <w:p w14:paraId="1C0D6373"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1483DAF9" w14:textId="77777777" w:rsidTr="00FB026B">
        <w:trPr>
          <w:trHeight w:val="315"/>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FEF9069" w14:textId="77777777" w:rsidR="001B7C88" w:rsidRPr="00334F5A" w:rsidRDefault="001B7C88" w:rsidP="00FB026B">
            <w:pPr>
              <w:spacing w:after="0" w:line="240" w:lineRule="auto"/>
              <w:jc w:val="center"/>
              <w:rPr>
                <w:rFonts w:ascii="Times New Roman" w:eastAsia="Times New Roman" w:hAnsi="Times New Roman" w:cs="Times New Roman"/>
                <w:b/>
                <w:bCs/>
                <w:sz w:val="20"/>
                <w:szCs w:val="20"/>
                <w:lang w:eastAsia="sk-SK"/>
              </w:rPr>
            </w:pPr>
            <w:r w:rsidRPr="00334F5A">
              <w:rPr>
                <w:rFonts w:ascii="Times New Roman" w:eastAsia="Times New Roman" w:hAnsi="Times New Roman" w:cs="Times New Roman"/>
                <w:b/>
                <w:bCs/>
                <w:sz w:val="20"/>
                <w:szCs w:val="20"/>
                <w:lang w:eastAsia="sk-SK"/>
              </w:rPr>
              <w:t>Vnútorné rozmery pracovného priestoru</w:t>
            </w:r>
          </w:p>
        </w:tc>
      </w:tr>
      <w:tr w:rsidR="001B7C88" w:rsidRPr="00334F5A" w14:paraId="00AFCA32" w14:textId="77777777" w:rsidTr="00FB026B">
        <w:trPr>
          <w:trHeight w:val="37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174393B"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Výška pracovného  priestoru</w:t>
            </w:r>
          </w:p>
        </w:tc>
        <w:tc>
          <w:tcPr>
            <w:tcW w:w="6379" w:type="dxa"/>
            <w:tcBorders>
              <w:top w:val="nil"/>
              <w:left w:val="nil"/>
              <w:bottom w:val="single" w:sz="4" w:space="0" w:color="auto"/>
              <w:right w:val="single" w:sz="4" w:space="0" w:color="auto"/>
            </w:tcBorders>
            <w:shd w:val="clear" w:color="auto" w:fill="auto"/>
            <w:vAlign w:val="center"/>
            <w:hideMark/>
          </w:tcPr>
          <w:p w14:paraId="02C45DC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1 250 mm v rámci celého pracovného priestoru</w:t>
            </w:r>
          </w:p>
        </w:tc>
        <w:tc>
          <w:tcPr>
            <w:tcW w:w="4678" w:type="dxa"/>
            <w:tcBorders>
              <w:top w:val="nil"/>
              <w:left w:val="nil"/>
              <w:bottom w:val="single" w:sz="4" w:space="0" w:color="auto"/>
              <w:right w:val="single" w:sz="4" w:space="0" w:color="auto"/>
            </w:tcBorders>
            <w:shd w:val="clear" w:color="000000" w:fill="FFFFFF"/>
            <w:vAlign w:val="center"/>
            <w:hideMark/>
          </w:tcPr>
          <w:p w14:paraId="424F8BB7"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1B7C88" w:rsidRPr="00334F5A" w14:paraId="1090CDE9" w14:textId="77777777" w:rsidTr="00FB026B">
        <w:trPr>
          <w:trHeight w:val="4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2EC9B0E"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lastRenderedPageBreak/>
              <w:t>Šírka pracovného priestoru</w:t>
            </w:r>
          </w:p>
        </w:tc>
        <w:tc>
          <w:tcPr>
            <w:tcW w:w="6379" w:type="dxa"/>
            <w:tcBorders>
              <w:top w:val="nil"/>
              <w:left w:val="nil"/>
              <w:bottom w:val="single" w:sz="4" w:space="0" w:color="auto"/>
              <w:right w:val="single" w:sz="4" w:space="0" w:color="auto"/>
            </w:tcBorders>
            <w:shd w:val="clear" w:color="auto" w:fill="auto"/>
            <w:vAlign w:val="center"/>
            <w:hideMark/>
          </w:tcPr>
          <w:p w14:paraId="7A055F72"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1 350 mm v rámci celého pracovného priestoru. Merané vo výške plastového obloženia pod bočnými oknami pracovného priestoru vozidla.</w:t>
            </w:r>
          </w:p>
        </w:tc>
        <w:tc>
          <w:tcPr>
            <w:tcW w:w="4678" w:type="dxa"/>
            <w:tcBorders>
              <w:top w:val="nil"/>
              <w:left w:val="nil"/>
              <w:bottom w:val="single" w:sz="4" w:space="0" w:color="auto"/>
              <w:right w:val="single" w:sz="4" w:space="0" w:color="auto"/>
            </w:tcBorders>
            <w:shd w:val="clear" w:color="auto" w:fill="auto"/>
            <w:vAlign w:val="center"/>
            <w:hideMark/>
          </w:tcPr>
          <w:p w14:paraId="3B2B8B6E"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1B7C88" w:rsidRPr="00334F5A" w14:paraId="42831F1D" w14:textId="77777777" w:rsidTr="00FB026B">
        <w:trPr>
          <w:trHeight w:val="1124"/>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E381A0B"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Celková dĺžka pracovného priestoru</w:t>
            </w:r>
          </w:p>
        </w:tc>
        <w:tc>
          <w:tcPr>
            <w:tcW w:w="6379" w:type="dxa"/>
            <w:tcBorders>
              <w:top w:val="nil"/>
              <w:left w:val="nil"/>
              <w:bottom w:val="single" w:sz="4" w:space="0" w:color="auto"/>
              <w:right w:val="single" w:sz="4" w:space="0" w:color="auto"/>
            </w:tcBorders>
            <w:shd w:val="clear" w:color="auto" w:fill="auto"/>
            <w:vAlign w:val="center"/>
            <w:hideMark/>
          </w:tcPr>
          <w:p w14:paraId="694BECE3"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min. 2 300 mm  v rámci celej dĺžky pracovného priestoru vrátane batožinového (nákladného) priestoru. Merané od zadného okraja sedadla spolujazdca posunutého  do maximálnej zadnej pozičnej polohy (v mieste spojnice sedáku s operadlom) po plastové obloženie zatvorených výklopných zadných dverí. </w:t>
            </w:r>
          </w:p>
        </w:tc>
        <w:tc>
          <w:tcPr>
            <w:tcW w:w="4678" w:type="dxa"/>
            <w:tcBorders>
              <w:top w:val="nil"/>
              <w:left w:val="nil"/>
              <w:bottom w:val="single" w:sz="4" w:space="0" w:color="auto"/>
              <w:right w:val="single" w:sz="4" w:space="0" w:color="auto"/>
            </w:tcBorders>
            <w:shd w:val="clear" w:color="auto" w:fill="auto"/>
            <w:vAlign w:val="center"/>
            <w:hideMark/>
          </w:tcPr>
          <w:p w14:paraId="20CBB8F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198FFBF4" w14:textId="77777777" w:rsidTr="00FB026B">
        <w:trPr>
          <w:trHeight w:val="24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B4D7766"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Farba automobilu</w:t>
            </w:r>
          </w:p>
        </w:tc>
        <w:tc>
          <w:tcPr>
            <w:tcW w:w="6379" w:type="dxa"/>
            <w:tcBorders>
              <w:top w:val="nil"/>
              <w:left w:val="nil"/>
              <w:bottom w:val="single" w:sz="4" w:space="0" w:color="auto"/>
              <w:right w:val="single" w:sz="4" w:space="0" w:color="auto"/>
            </w:tcBorders>
            <w:shd w:val="clear" w:color="auto" w:fill="auto"/>
            <w:vAlign w:val="center"/>
            <w:hideMark/>
          </w:tcPr>
          <w:p w14:paraId="25EA520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strieborná metalíza svetlá</w:t>
            </w:r>
          </w:p>
        </w:tc>
        <w:tc>
          <w:tcPr>
            <w:tcW w:w="4678" w:type="dxa"/>
            <w:tcBorders>
              <w:top w:val="nil"/>
              <w:left w:val="nil"/>
              <w:bottom w:val="single" w:sz="4" w:space="0" w:color="auto"/>
              <w:right w:val="single" w:sz="4" w:space="0" w:color="auto"/>
            </w:tcBorders>
            <w:shd w:val="clear" w:color="auto" w:fill="auto"/>
            <w:vAlign w:val="center"/>
            <w:hideMark/>
          </w:tcPr>
          <w:p w14:paraId="295AC04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704D2D5A" w14:textId="77777777" w:rsidTr="00FB026B">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43C17909" w14:textId="77777777" w:rsidR="001B7C88" w:rsidRPr="00334F5A" w:rsidRDefault="001B7C88" w:rsidP="00FB026B">
            <w:pPr>
              <w:spacing w:after="0" w:line="240" w:lineRule="auto"/>
              <w:jc w:val="center"/>
              <w:rPr>
                <w:rFonts w:ascii="Times New Roman" w:eastAsia="Times New Roman" w:hAnsi="Times New Roman" w:cs="Times New Roman"/>
                <w:b/>
                <w:bCs/>
                <w:sz w:val="20"/>
                <w:szCs w:val="20"/>
                <w:lang w:eastAsia="sk-SK"/>
              </w:rPr>
            </w:pPr>
            <w:r w:rsidRPr="00334F5A">
              <w:rPr>
                <w:rFonts w:ascii="Times New Roman" w:eastAsia="Times New Roman" w:hAnsi="Times New Roman" w:cs="Times New Roman"/>
                <w:b/>
                <w:bCs/>
                <w:sz w:val="20"/>
                <w:szCs w:val="20"/>
                <w:lang w:eastAsia="sk-SK"/>
              </w:rPr>
              <w:t>Motor</w:t>
            </w:r>
          </w:p>
        </w:tc>
      </w:tr>
      <w:tr w:rsidR="001B7C88" w:rsidRPr="00334F5A" w14:paraId="5BF03563" w14:textId="77777777" w:rsidTr="00FB026B">
        <w:trPr>
          <w:trHeight w:val="254"/>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BD1C2CA"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Druh</w:t>
            </w:r>
          </w:p>
        </w:tc>
        <w:tc>
          <w:tcPr>
            <w:tcW w:w="6379" w:type="dxa"/>
            <w:tcBorders>
              <w:top w:val="nil"/>
              <w:left w:val="nil"/>
              <w:bottom w:val="single" w:sz="4" w:space="0" w:color="auto"/>
              <w:right w:val="single" w:sz="4" w:space="0" w:color="auto"/>
            </w:tcBorders>
            <w:shd w:val="clear" w:color="000000" w:fill="FFFFFF"/>
            <w:vAlign w:val="center"/>
            <w:hideMark/>
          </w:tcPr>
          <w:p w14:paraId="192AAB35"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vznetový alebo zážihový</w:t>
            </w:r>
          </w:p>
        </w:tc>
        <w:tc>
          <w:tcPr>
            <w:tcW w:w="4678" w:type="dxa"/>
            <w:tcBorders>
              <w:top w:val="nil"/>
              <w:left w:val="nil"/>
              <w:bottom w:val="single" w:sz="4" w:space="0" w:color="auto"/>
              <w:right w:val="single" w:sz="4" w:space="0" w:color="auto"/>
            </w:tcBorders>
            <w:shd w:val="clear" w:color="000000" w:fill="FFFFFF"/>
            <w:vAlign w:val="center"/>
          </w:tcPr>
          <w:p w14:paraId="14F6D258"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278B73E2" w14:textId="77777777" w:rsidTr="00FB026B">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93CF261"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Výkon (kW/k)</w:t>
            </w:r>
          </w:p>
        </w:tc>
        <w:tc>
          <w:tcPr>
            <w:tcW w:w="6379" w:type="dxa"/>
            <w:tcBorders>
              <w:top w:val="nil"/>
              <w:left w:val="nil"/>
              <w:bottom w:val="single" w:sz="4" w:space="0" w:color="auto"/>
              <w:right w:val="single" w:sz="4" w:space="0" w:color="auto"/>
            </w:tcBorders>
            <w:shd w:val="clear" w:color="000000" w:fill="FFFFFF"/>
            <w:vAlign w:val="center"/>
            <w:hideMark/>
          </w:tcPr>
          <w:p w14:paraId="222B3DCB"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125 kW</w:t>
            </w:r>
          </w:p>
        </w:tc>
        <w:tc>
          <w:tcPr>
            <w:tcW w:w="4678" w:type="dxa"/>
            <w:tcBorders>
              <w:top w:val="nil"/>
              <w:left w:val="nil"/>
              <w:bottom w:val="single" w:sz="4" w:space="0" w:color="auto"/>
              <w:right w:val="single" w:sz="4" w:space="0" w:color="auto"/>
            </w:tcBorders>
            <w:shd w:val="clear" w:color="000000" w:fill="FFFFFF"/>
            <w:vAlign w:val="center"/>
          </w:tcPr>
          <w:p w14:paraId="6FEE6451"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1AD4FFE5" w14:textId="77777777" w:rsidTr="00FB026B">
        <w:trPr>
          <w:trHeight w:val="33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BE973B4"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Objem palivovej nádrže (l)</w:t>
            </w:r>
          </w:p>
        </w:tc>
        <w:tc>
          <w:tcPr>
            <w:tcW w:w="6379" w:type="dxa"/>
            <w:tcBorders>
              <w:top w:val="nil"/>
              <w:left w:val="nil"/>
              <w:bottom w:val="single" w:sz="4" w:space="0" w:color="auto"/>
              <w:right w:val="single" w:sz="4" w:space="0" w:color="auto"/>
            </w:tcBorders>
            <w:shd w:val="clear" w:color="auto" w:fill="auto"/>
            <w:vAlign w:val="center"/>
            <w:hideMark/>
          </w:tcPr>
          <w:p w14:paraId="3608889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min. 55 L za dodržania parametru min. dojazdu 600km                      </w:t>
            </w:r>
          </w:p>
        </w:tc>
        <w:tc>
          <w:tcPr>
            <w:tcW w:w="4678" w:type="dxa"/>
            <w:tcBorders>
              <w:top w:val="nil"/>
              <w:left w:val="nil"/>
              <w:bottom w:val="single" w:sz="4" w:space="0" w:color="auto"/>
              <w:right w:val="single" w:sz="4" w:space="0" w:color="auto"/>
            </w:tcBorders>
            <w:shd w:val="clear" w:color="000000" w:fill="FFFFFF"/>
            <w:vAlign w:val="center"/>
          </w:tcPr>
          <w:p w14:paraId="006E1980"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37CE91DD" w14:textId="77777777" w:rsidTr="00FB026B">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869B71A"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Emisná norma</w:t>
            </w:r>
          </w:p>
        </w:tc>
        <w:tc>
          <w:tcPr>
            <w:tcW w:w="6379" w:type="dxa"/>
            <w:tcBorders>
              <w:top w:val="nil"/>
              <w:left w:val="nil"/>
              <w:bottom w:val="single" w:sz="4" w:space="0" w:color="auto"/>
              <w:right w:val="single" w:sz="4" w:space="0" w:color="auto"/>
            </w:tcBorders>
            <w:shd w:val="clear" w:color="000000" w:fill="FFFFFF"/>
            <w:vAlign w:val="center"/>
            <w:hideMark/>
          </w:tcPr>
          <w:p w14:paraId="0AA24DA8"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platná v dobe predkladania ponuky</w:t>
            </w:r>
          </w:p>
        </w:tc>
        <w:tc>
          <w:tcPr>
            <w:tcW w:w="4678" w:type="dxa"/>
            <w:tcBorders>
              <w:top w:val="nil"/>
              <w:left w:val="nil"/>
              <w:bottom w:val="single" w:sz="4" w:space="0" w:color="auto"/>
              <w:right w:val="single" w:sz="4" w:space="0" w:color="auto"/>
            </w:tcBorders>
            <w:shd w:val="clear" w:color="000000" w:fill="FFFFFF"/>
            <w:vAlign w:val="center"/>
          </w:tcPr>
          <w:p w14:paraId="0F89E2C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659A32C1" w14:textId="77777777" w:rsidTr="00FB026B">
        <w:trPr>
          <w:trHeight w:val="158"/>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ABE9864"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Pohon náprav</w:t>
            </w:r>
          </w:p>
        </w:tc>
        <w:tc>
          <w:tcPr>
            <w:tcW w:w="6379" w:type="dxa"/>
            <w:tcBorders>
              <w:top w:val="nil"/>
              <w:left w:val="nil"/>
              <w:bottom w:val="single" w:sz="4" w:space="0" w:color="auto"/>
              <w:right w:val="single" w:sz="4" w:space="0" w:color="auto"/>
            </w:tcBorders>
            <w:shd w:val="clear" w:color="auto" w:fill="auto"/>
            <w:vAlign w:val="center"/>
            <w:hideMark/>
          </w:tcPr>
          <w:p w14:paraId="4CE8E448" w14:textId="31033F6B" w:rsidR="001B7C88" w:rsidRPr="00DA7DC1" w:rsidRDefault="001B7C88" w:rsidP="00FB026B">
            <w:pPr>
              <w:spacing w:after="0" w:line="240" w:lineRule="auto"/>
              <w:rPr>
                <w:rFonts w:ascii="Times New Roman" w:eastAsia="Times New Roman" w:hAnsi="Times New Roman" w:cs="Times New Roman"/>
                <w:strike/>
                <w:sz w:val="20"/>
                <w:szCs w:val="20"/>
                <w:lang w:eastAsia="sk-SK"/>
              </w:rPr>
            </w:pPr>
            <w:r w:rsidRPr="00DA7DC1">
              <w:rPr>
                <w:rFonts w:ascii="Times New Roman" w:eastAsia="Times New Roman" w:hAnsi="Times New Roman" w:cs="Times New Roman"/>
                <w:strike/>
                <w:sz w:val="20"/>
                <w:szCs w:val="20"/>
                <w:lang w:eastAsia="sk-SK"/>
              </w:rPr>
              <w:t>len s pohonom predných kolies</w:t>
            </w:r>
            <w:r w:rsidR="00DA7DC1">
              <w:rPr>
                <w:rFonts w:ascii="Times New Roman" w:eastAsia="Times New Roman" w:hAnsi="Times New Roman" w:cs="Times New Roman"/>
                <w:strike/>
                <w:sz w:val="20"/>
                <w:szCs w:val="20"/>
                <w:lang w:eastAsia="sk-SK"/>
              </w:rPr>
              <w:t xml:space="preserve"> </w:t>
            </w:r>
            <w:r w:rsidR="00DA7DC1" w:rsidRPr="00EF2B48">
              <w:rPr>
                <w:rFonts w:ascii="Times New Roman" w:eastAsia="Times New Roman" w:hAnsi="Times New Roman" w:cs="Times New Roman"/>
                <w:b/>
                <w:color w:val="FF0000"/>
                <w:sz w:val="20"/>
                <w:szCs w:val="20"/>
                <w:lang w:eastAsia="sk-SK"/>
              </w:rPr>
              <w:t>pohon všetkých kolies</w:t>
            </w:r>
          </w:p>
        </w:tc>
        <w:tc>
          <w:tcPr>
            <w:tcW w:w="4678" w:type="dxa"/>
            <w:tcBorders>
              <w:top w:val="nil"/>
              <w:left w:val="nil"/>
              <w:bottom w:val="single" w:sz="4" w:space="0" w:color="auto"/>
              <w:right w:val="single" w:sz="4" w:space="0" w:color="auto"/>
            </w:tcBorders>
            <w:shd w:val="clear" w:color="000000" w:fill="FFFFFF"/>
            <w:vAlign w:val="center"/>
          </w:tcPr>
          <w:p w14:paraId="1D8A8197"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p>
        </w:tc>
      </w:tr>
      <w:tr w:rsidR="001B7C88" w:rsidRPr="00334F5A" w14:paraId="681FC41A"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799F917"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Prevodovka</w:t>
            </w:r>
          </w:p>
        </w:tc>
        <w:tc>
          <w:tcPr>
            <w:tcW w:w="6379" w:type="dxa"/>
            <w:tcBorders>
              <w:top w:val="nil"/>
              <w:left w:val="nil"/>
              <w:bottom w:val="single" w:sz="4" w:space="0" w:color="auto"/>
              <w:right w:val="single" w:sz="4" w:space="0" w:color="auto"/>
            </w:tcBorders>
            <w:shd w:val="clear" w:color="auto" w:fill="auto"/>
            <w:vAlign w:val="center"/>
            <w:hideMark/>
          </w:tcPr>
          <w:p w14:paraId="18F5E58A"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automatická</w:t>
            </w:r>
          </w:p>
        </w:tc>
        <w:tc>
          <w:tcPr>
            <w:tcW w:w="4678" w:type="dxa"/>
            <w:tcBorders>
              <w:top w:val="nil"/>
              <w:left w:val="nil"/>
              <w:bottom w:val="single" w:sz="4" w:space="0" w:color="auto"/>
              <w:right w:val="single" w:sz="4" w:space="0" w:color="auto"/>
            </w:tcBorders>
            <w:shd w:val="clear" w:color="auto" w:fill="auto"/>
            <w:vAlign w:val="center"/>
          </w:tcPr>
          <w:p w14:paraId="2C738E1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2E15910B" w14:textId="77777777" w:rsidTr="00FB026B">
        <w:trPr>
          <w:trHeight w:val="322"/>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5B303EC"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Počet prevodových stupňov</w:t>
            </w:r>
          </w:p>
        </w:tc>
        <w:tc>
          <w:tcPr>
            <w:tcW w:w="6379" w:type="dxa"/>
            <w:tcBorders>
              <w:top w:val="nil"/>
              <w:left w:val="nil"/>
              <w:bottom w:val="single" w:sz="4" w:space="0" w:color="auto"/>
              <w:right w:val="single" w:sz="4" w:space="0" w:color="auto"/>
            </w:tcBorders>
            <w:shd w:val="clear" w:color="auto" w:fill="auto"/>
            <w:vAlign w:val="center"/>
            <w:hideMark/>
          </w:tcPr>
          <w:p w14:paraId="5FAA2C7B"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7</w:t>
            </w:r>
            <w:r w:rsidRPr="00334F5A">
              <w:rPr>
                <w:rFonts w:ascii="Times New Roman" w:eastAsia="Times New Roman" w:hAnsi="Times New Roman" w:cs="Times New Roman"/>
                <w:b/>
                <w:bCs/>
                <w:color w:val="FF0000"/>
                <w:sz w:val="20"/>
                <w:szCs w:val="20"/>
                <w:lang w:eastAsia="sk-SK"/>
              </w:rPr>
              <w:t xml:space="preserve"> </w:t>
            </w:r>
            <w:r w:rsidRPr="00334F5A">
              <w:rPr>
                <w:rFonts w:ascii="Times New Roman" w:eastAsia="Times New Roman" w:hAnsi="Times New Roman" w:cs="Times New Roman"/>
                <w:sz w:val="20"/>
                <w:szCs w:val="20"/>
                <w:lang w:eastAsia="sk-SK"/>
              </w:rPr>
              <w:t>stupňová pri jazde vpred</w:t>
            </w:r>
          </w:p>
        </w:tc>
        <w:tc>
          <w:tcPr>
            <w:tcW w:w="4678" w:type="dxa"/>
            <w:tcBorders>
              <w:top w:val="nil"/>
              <w:left w:val="nil"/>
              <w:bottom w:val="single" w:sz="4" w:space="0" w:color="auto"/>
              <w:right w:val="single" w:sz="4" w:space="0" w:color="auto"/>
            </w:tcBorders>
            <w:shd w:val="clear" w:color="auto" w:fill="auto"/>
            <w:vAlign w:val="center"/>
          </w:tcPr>
          <w:p w14:paraId="1E7949EB"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17C99E53" w14:textId="77777777" w:rsidTr="00FB026B">
        <w:trPr>
          <w:trHeight w:val="269"/>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C6A1037"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Výkon alternátor</w:t>
            </w:r>
          </w:p>
        </w:tc>
        <w:tc>
          <w:tcPr>
            <w:tcW w:w="6379" w:type="dxa"/>
            <w:tcBorders>
              <w:top w:val="nil"/>
              <w:left w:val="nil"/>
              <w:bottom w:val="single" w:sz="4" w:space="0" w:color="auto"/>
              <w:right w:val="single" w:sz="4" w:space="0" w:color="auto"/>
            </w:tcBorders>
            <w:shd w:val="clear" w:color="000000" w:fill="FFFFFF"/>
            <w:vAlign w:val="center"/>
            <w:hideMark/>
          </w:tcPr>
          <w:p w14:paraId="5BFCD0D1"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požaduje sa vyšší výkon alternátora ako je štandard,  min. 200 A </w:t>
            </w:r>
          </w:p>
        </w:tc>
        <w:tc>
          <w:tcPr>
            <w:tcW w:w="4678" w:type="dxa"/>
            <w:tcBorders>
              <w:top w:val="nil"/>
              <w:left w:val="nil"/>
              <w:bottom w:val="single" w:sz="4" w:space="0" w:color="auto"/>
              <w:right w:val="single" w:sz="4" w:space="0" w:color="auto"/>
            </w:tcBorders>
            <w:shd w:val="clear" w:color="000000" w:fill="FFFFFF"/>
            <w:vAlign w:val="center"/>
          </w:tcPr>
          <w:p w14:paraId="0CE3BCAB"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5217DC56" w14:textId="77777777" w:rsidTr="00FB026B">
        <w:trPr>
          <w:trHeight w:val="571"/>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CCBA474"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Autobatéria</w:t>
            </w:r>
          </w:p>
        </w:tc>
        <w:tc>
          <w:tcPr>
            <w:tcW w:w="6379" w:type="dxa"/>
            <w:tcBorders>
              <w:top w:val="nil"/>
              <w:left w:val="nil"/>
              <w:bottom w:val="single" w:sz="4" w:space="0" w:color="auto"/>
              <w:right w:val="single" w:sz="4" w:space="0" w:color="auto"/>
            </w:tcBorders>
            <w:shd w:val="clear" w:color="000000" w:fill="FFFFFF"/>
            <w:vAlign w:val="center"/>
            <w:hideMark/>
          </w:tcPr>
          <w:p w14:paraId="1B70C8DD"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 vy</w:t>
            </w:r>
            <w:r>
              <w:rPr>
                <w:rFonts w:ascii="Times New Roman" w:eastAsia="Times New Roman" w:hAnsi="Times New Roman" w:cs="Times New Roman"/>
                <w:color w:val="000000"/>
                <w:sz w:val="20"/>
                <w:szCs w:val="20"/>
                <w:lang w:eastAsia="sk-SK"/>
              </w:rPr>
              <w:t>š</w:t>
            </w:r>
            <w:r w:rsidRPr="00334F5A">
              <w:rPr>
                <w:rFonts w:ascii="Times New Roman" w:eastAsia="Times New Roman" w:hAnsi="Times New Roman" w:cs="Times New Roman"/>
                <w:color w:val="000000"/>
                <w:sz w:val="20"/>
                <w:szCs w:val="20"/>
                <w:lang w:eastAsia="sk-SK"/>
              </w:rPr>
              <w:t>šia kapacita autobatérie ako je štandard,  min.85 Ah podľa druhu motora</w:t>
            </w:r>
          </w:p>
        </w:tc>
        <w:tc>
          <w:tcPr>
            <w:tcW w:w="4678" w:type="dxa"/>
            <w:tcBorders>
              <w:top w:val="nil"/>
              <w:left w:val="nil"/>
              <w:bottom w:val="single" w:sz="4" w:space="0" w:color="auto"/>
              <w:right w:val="single" w:sz="4" w:space="0" w:color="auto"/>
            </w:tcBorders>
            <w:shd w:val="clear" w:color="auto" w:fill="auto"/>
            <w:vAlign w:val="center"/>
          </w:tcPr>
          <w:p w14:paraId="50D68E24"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6786F928" w14:textId="77777777" w:rsidTr="00FB026B">
        <w:trPr>
          <w:trHeight w:val="693"/>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86CA03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Prídavná vozidlová autobatéria</w:t>
            </w:r>
          </w:p>
        </w:tc>
        <w:tc>
          <w:tcPr>
            <w:tcW w:w="6379" w:type="dxa"/>
            <w:tcBorders>
              <w:top w:val="nil"/>
              <w:left w:val="nil"/>
              <w:bottom w:val="single" w:sz="4" w:space="0" w:color="auto"/>
              <w:right w:val="single" w:sz="4" w:space="0" w:color="auto"/>
            </w:tcBorders>
            <w:shd w:val="clear" w:color="000000" w:fill="FFFFFF"/>
            <w:vAlign w:val="center"/>
            <w:hideMark/>
          </w:tcPr>
          <w:p w14:paraId="7A4C2B8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 prídavná vozidlová autobatéria, min. 70Ah pre zabezpečenie stabilného napájania meniča napätia pre pripojenie spotrebičov vo vozidle (napr. umiestnená pod sedadlom vodiča alebo spolujazdca)</w:t>
            </w:r>
          </w:p>
        </w:tc>
        <w:tc>
          <w:tcPr>
            <w:tcW w:w="4678" w:type="dxa"/>
            <w:tcBorders>
              <w:top w:val="nil"/>
              <w:left w:val="nil"/>
              <w:bottom w:val="single" w:sz="4" w:space="0" w:color="auto"/>
              <w:right w:val="single" w:sz="4" w:space="0" w:color="auto"/>
            </w:tcBorders>
            <w:shd w:val="clear" w:color="auto" w:fill="auto"/>
            <w:vAlign w:val="center"/>
          </w:tcPr>
          <w:p w14:paraId="57300043"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p>
        </w:tc>
      </w:tr>
      <w:tr w:rsidR="001B7C88" w:rsidRPr="00334F5A" w14:paraId="17EEA993" w14:textId="77777777" w:rsidTr="00FB026B">
        <w:trPr>
          <w:trHeight w:val="41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011662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Prevádzkové podmienky motora</w:t>
            </w:r>
          </w:p>
        </w:tc>
        <w:tc>
          <w:tcPr>
            <w:tcW w:w="6379" w:type="dxa"/>
            <w:tcBorders>
              <w:top w:val="nil"/>
              <w:left w:val="nil"/>
              <w:bottom w:val="single" w:sz="4" w:space="0" w:color="auto"/>
              <w:right w:val="single" w:sz="4" w:space="0" w:color="auto"/>
            </w:tcBorders>
            <w:shd w:val="clear" w:color="000000" w:fill="FFFFFF"/>
            <w:vAlign w:val="center"/>
            <w:hideMark/>
          </w:tcPr>
          <w:p w14:paraId="76897C6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požiadavka na skrátenie servisného intervalu vozidla z dôvodu nepretržitej prevádzky motora max. 15.000km/rok</w:t>
            </w:r>
          </w:p>
        </w:tc>
        <w:tc>
          <w:tcPr>
            <w:tcW w:w="4678" w:type="dxa"/>
            <w:tcBorders>
              <w:top w:val="nil"/>
              <w:left w:val="nil"/>
              <w:bottom w:val="single" w:sz="4" w:space="0" w:color="auto"/>
              <w:right w:val="single" w:sz="4" w:space="0" w:color="auto"/>
            </w:tcBorders>
            <w:shd w:val="clear" w:color="000000" w:fill="FFFFFF"/>
            <w:vAlign w:val="center"/>
          </w:tcPr>
          <w:p w14:paraId="1375594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p>
        </w:tc>
      </w:tr>
      <w:tr w:rsidR="001B7C88" w:rsidRPr="00334F5A" w14:paraId="66006CBE" w14:textId="77777777" w:rsidTr="00FB026B">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9EC2965"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Maximálna rýchlosť</w:t>
            </w:r>
          </w:p>
        </w:tc>
        <w:tc>
          <w:tcPr>
            <w:tcW w:w="6379" w:type="dxa"/>
            <w:tcBorders>
              <w:top w:val="nil"/>
              <w:left w:val="nil"/>
              <w:bottom w:val="single" w:sz="4" w:space="0" w:color="auto"/>
              <w:right w:val="single" w:sz="4" w:space="0" w:color="auto"/>
            </w:tcBorders>
            <w:shd w:val="clear" w:color="auto" w:fill="auto"/>
            <w:vAlign w:val="center"/>
            <w:hideMark/>
          </w:tcPr>
          <w:p w14:paraId="33FCDBF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 170 km/h</w:t>
            </w:r>
          </w:p>
        </w:tc>
        <w:tc>
          <w:tcPr>
            <w:tcW w:w="4678" w:type="dxa"/>
            <w:tcBorders>
              <w:top w:val="nil"/>
              <w:left w:val="nil"/>
              <w:bottom w:val="single" w:sz="4" w:space="0" w:color="auto"/>
              <w:right w:val="single" w:sz="4" w:space="0" w:color="auto"/>
            </w:tcBorders>
            <w:shd w:val="clear" w:color="auto" w:fill="auto"/>
            <w:vAlign w:val="center"/>
            <w:hideMark/>
          </w:tcPr>
          <w:p w14:paraId="069039A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1B07E56D" w14:textId="77777777" w:rsidTr="00FB026B">
        <w:trPr>
          <w:trHeight w:val="323"/>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3958B441"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Bezpečnosť</w:t>
            </w:r>
          </w:p>
        </w:tc>
      </w:tr>
      <w:tr w:rsidR="001B7C88" w:rsidRPr="00334F5A" w14:paraId="53CCEDEA" w14:textId="77777777" w:rsidTr="00FB026B">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8F948D6"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ABS a rozdeľovač brzdového účinku</w:t>
            </w:r>
          </w:p>
        </w:tc>
        <w:tc>
          <w:tcPr>
            <w:tcW w:w="6379" w:type="dxa"/>
            <w:tcBorders>
              <w:top w:val="nil"/>
              <w:left w:val="nil"/>
              <w:bottom w:val="single" w:sz="4" w:space="0" w:color="auto"/>
              <w:right w:val="single" w:sz="4" w:space="0" w:color="auto"/>
            </w:tcBorders>
            <w:shd w:val="clear" w:color="auto" w:fill="auto"/>
            <w:vAlign w:val="center"/>
            <w:hideMark/>
          </w:tcPr>
          <w:p w14:paraId="2E6C031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00BFA942"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0EF32917" w14:textId="77777777" w:rsidTr="00FB026B">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7D018E6"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Protipreklzový systém s obmedzením výkonu motora</w:t>
            </w:r>
          </w:p>
        </w:tc>
        <w:tc>
          <w:tcPr>
            <w:tcW w:w="6379" w:type="dxa"/>
            <w:tcBorders>
              <w:top w:val="nil"/>
              <w:left w:val="nil"/>
              <w:bottom w:val="single" w:sz="4" w:space="0" w:color="auto"/>
              <w:right w:val="single" w:sz="4" w:space="0" w:color="auto"/>
            </w:tcBorders>
            <w:shd w:val="clear" w:color="auto" w:fill="auto"/>
            <w:vAlign w:val="center"/>
            <w:hideMark/>
          </w:tcPr>
          <w:p w14:paraId="055834A2"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3E7CEB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004C1C3C" w14:textId="77777777" w:rsidTr="00FB026B">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17C1792"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Elektronický stabilizačný systém</w:t>
            </w:r>
          </w:p>
        </w:tc>
        <w:tc>
          <w:tcPr>
            <w:tcW w:w="6379" w:type="dxa"/>
            <w:tcBorders>
              <w:top w:val="nil"/>
              <w:left w:val="nil"/>
              <w:bottom w:val="single" w:sz="4" w:space="0" w:color="auto"/>
              <w:right w:val="single" w:sz="4" w:space="0" w:color="auto"/>
            </w:tcBorders>
            <w:shd w:val="clear" w:color="auto" w:fill="auto"/>
            <w:vAlign w:val="center"/>
            <w:hideMark/>
          </w:tcPr>
          <w:p w14:paraId="30A1091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CE5A08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4285151C" w14:textId="77777777" w:rsidTr="00FB026B">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2E3DE5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Kotúčové brzdy vpredu a vzadu</w:t>
            </w:r>
          </w:p>
        </w:tc>
        <w:tc>
          <w:tcPr>
            <w:tcW w:w="6379" w:type="dxa"/>
            <w:tcBorders>
              <w:top w:val="nil"/>
              <w:left w:val="nil"/>
              <w:bottom w:val="single" w:sz="4" w:space="0" w:color="auto"/>
              <w:right w:val="single" w:sz="4" w:space="0" w:color="auto"/>
            </w:tcBorders>
            <w:shd w:val="clear" w:color="auto" w:fill="auto"/>
            <w:vAlign w:val="center"/>
            <w:hideMark/>
          </w:tcPr>
          <w:p w14:paraId="7AD4D64A"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522DCFAE"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774DE06F" w14:textId="77777777" w:rsidTr="00FB026B">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687B74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Systém na monitorovanie tlaku v pneumatikách</w:t>
            </w:r>
          </w:p>
        </w:tc>
        <w:tc>
          <w:tcPr>
            <w:tcW w:w="6379" w:type="dxa"/>
            <w:tcBorders>
              <w:top w:val="nil"/>
              <w:left w:val="nil"/>
              <w:bottom w:val="single" w:sz="4" w:space="0" w:color="auto"/>
              <w:right w:val="single" w:sz="4" w:space="0" w:color="auto"/>
            </w:tcBorders>
            <w:shd w:val="clear" w:color="auto" w:fill="auto"/>
            <w:vAlign w:val="center"/>
            <w:hideMark/>
          </w:tcPr>
          <w:p w14:paraId="1F8EEC0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4902464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6958E19E" w14:textId="77777777" w:rsidTr="00FB026B">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1A804B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Asistent rozjazdu do kopca</w:t>
            </w:r>
          </w:p>
        </w:tc>
        <w:tc>
          <w:tcPr>
            <w:tcW w:w="6379" w:type="dxa"/>
            <w:tcBorders>
              <w:top w:val="nil"/>
              <w:left w:val="nil"/>
              <w:bottom w:val="single" w:sz="4" w:space="0" w:color="auto"/>
              <w:right w:val="single" w:sz="4" w:space="0" w:color="auto"/>
            </w:tcBorders>
            <w:shd w:val="clear" w:color="auto" w:fill="auto"/>
            <w:vAlign w:val="center"/>
            <w:hideMark/>
          </w:tcPr>
          <w:p w14:paraId="25C922F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04F32B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7B149071" w14:textId="77777777" w:rsidTr="00FB026B">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1D451C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Automatické núdzové brzdenie</w:t>
            </w:r>
          </w:p>
        </w:tc>
        <w:tc>
          <w:tcPr>
            <w:tcW w:w="6379" w:type="dxa"/>
            <w:tcBorders>
              <w:top w:val="nil"/>
              <w:left w:val="nil"/>
              <w:bottom w:val="single" w:sz="4" w:space="0" w:color="auto"/>
              <w:right w:val="single" w:sz="4" w:space="0" w:color="auto"/>
            </w:tcBorders>
            <w:shd w:val="clear" w:color="auto" w:fill="auto"/>
            <w:vAlign w:val="center"/>
            <w:hideMark/>
          </w:tcPr>
          <w:p w14:paraId="1951827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706631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12320FD9" w14:textId="77777777" w:rsidTr="00FB026B">
        <w:trPr>
          <w:trHeight w:val="2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EF6418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Počet airbagov</w:t>
            </w:r>
          </w:p>
        </w:tc>
        <w:tc>
          <w:tcPr>
            <w:tcW w:w="6379" w:type="dxa"/>
            <w:tcBorders>
              <w:top w:val="nil"/>
              <w:left w:val="nil"/>
              <w:bottom w:val="single" w:sz="4" w:space="0" w:color="auto"/>
              <w:right w:val="single" w:sz="4" w:space="0" w:color="auto"/>
            </w:tcBorders>
            <w:shd w:val="clear" w:color="auto" w:fill="auto"/>
            <w:vAlign w:val="center"/>
            <w:hideMark/>
          </w:tcPr>
          <w:p w14:paraId="283BAE7B"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min. 6,  (predné, hlavové a bočné vodiča a spolujazdca)</w:t>
            </w:r>
          </w:p>
        </w:tc>
        <w:tc>
          <w:tcPr>
            <w:tcW w:w="4678" w:type="dxa"/>
            <w:tcBorders>
              <w:top w:val="nil"/>
              <w:left w:val="nil"/>
              <w:bottom w:val="single" w:sz="4" w:space="0" w:color="auto"/>
              <w:right w:val="single" w:sz="4" w:space="0" w:color="auto"/>
            </w:tcBorders>
            <w:shd w:val="clear" w:color="auto" w:fill="auto"/>
            <w:vAlign w:val="center"/>
            <w:hideMark/>
          </w:tcPr>
          <w:p w14:paraId="14A17C8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72137095" w14:textId="77777777" w:rsidTr="00FB026B">
        <w:trPr>
          <w:trHeight w:val="447"/>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596A70A"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lastRenderedPageBreak/>
              <w:t>Trojbodové bezpečnostné pásy vodiča a spolujazdca s predpínačom</w:t>
            </w:r>
          </w:p>
        </w:tc>
        <w:tc>
          <w:tcPr>
            <w:tcW w:w="6379" w:type="dxa"/>
            <w:tcBorders>
              <w:top w:val="nil"/>
              <w:left w:val="nil"/>
              <w:bottom w:val="single" w:sz="4" w:space="0" w:color="auto"/>
              <w:right w:val="single" w:sz="4" w:space="0" w:color="auto"/>
            </w:tcBorders>
            <w:shd w:val="clear" w:color="auto" w:fill="auto"/>
            <w:vAlign w:val="center"/>
            <w:hideMark/>
          </w:tcPr>
          <w:p w14:paraId="1F92EEB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2DDCD22"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62BBCEEB"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ED2FF2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Denné svietenie LED</w:t>
            </w:r>
          </w:p>
        </w:tc>
        <w:tc>
          <w:tcPr>
            <w:tcW w:w="6379" w:type="dxa"/>
            <w:tcBorders>
              <w:top w:val="nil"/>
              <w:left w:val="nil"/>
              <w:bottom w:val="single" w:sz="4" w:space="0" w:color="auto"/>
              <w:right w:val="single" w:sz="4" w:space="0" w:color="auto"/>
            </w:tcBorders>
            <w:shd w:val="clear" w:color="auto" w:fill="auto"/>
            <w:vAlign w:val="center"/>
            <w:hideMark/>
          </w:tcPr>
          <w:p w14:paraId="2F93ABA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4F2BE9F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5A6BEAE6" w14:textId="77777777" w:rsidTr="00FB026B">
        <w:trPr>
          <w:trHeight w:val="203"/>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9FE08E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Predné LED svetlomety</w:t>
            </w:r>
          </w:p>
        </w:tc>
        <w:tc>
          <w:tcPr>
            <w:tcW w:w="6379" w:type="dxa"/>
            <w:tcBorders>
              <w:top w:val="nil"/>
              <w:left w:val="nil"/>
              <w:bottom w:val="single" w:sz="4" w:space="0" w:color="auto"/>
              <w:right w:val="single" w:sz="4" w:space="0" w:color="auto"/>
            </w:tcBorders>
            <w:shd w:val="clear" w:color="auto" w:fill="auto"/>
            <w:vAlign w:val="center"/>
            <w:hideMark/>
          </w:tcPr>
          <w:p w14:paraId="01A95A1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tcPr>
          <w:p w14:paraId="58F21712"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p>
        </w:tc>
      </w:tr>
      <w:tr w:rsidR="001B7C88" w:rsidRPr="00334F5A" w14:paraId="414A9520" w14:textId="77777777" w:rsidTr="00FB026B">
        <w:trPr>
          <w:trHeight w:val="9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91F6B4B"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Predné svetlomety do hmly</w:t>
            </w:r>
          </w:p>
        </w:tc>
        <w:tc>
          <w:tcPr>
            <w:tcW w:w="6379" w:type="dxa"/>
            <w:tcBorders>
              <w:top w:val="nil"/>
              <w:left w:val="nil"/>
              <w:bottom w:val="single" w:sz="4" w:space="0" w:color="auto"/>
              <w:right w:val="single" w:sz="4" w:space="0" w:color="auto"/>
            </w:tcBorders>
            <w:shd w:val="clear" w:color="auto" w:fill="auto"/>
            <w:vAlign w:val="center"/>
            <w:hideMark/>
          </w:tcPr>
          <w:p w14:paraId="4564121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4678" w:type="dxa"/>
            <w:tcBorders>
              <w:top w:val="nil"/>
              <w:left w:val="nil"/>
              <w:bottom w:val="single" w:sz="4" w:space="0" w:color="auto"/>
              <w:right w:val="single" w:sz="4" w:space="0" w:color="auto"/>
            </w:tcBorders>
            <w:shd w:val="clear" w:color="auto" w:fill="auto"/>
            <w:vAlign w:val="bottom"/>
            <w:hideMark/>
          </w:tcPr>
          <w:p w14:paraId="2B178B5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24ACED12"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547CFC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Tretie brzdové svetlo</w:t>
            </w:r>
          </w:p>
        </w:tc>
        <w:tc>
          <w:tcPr>
            <w:tcW w:w="6379" w:type="dxa"/>
            <w:tcBorders>
              <w:top w:val="nil"/>
              <w:left w:val="nil"/>
              <w:bottom w:val="single" w:sz="4" w:space="0" w:color="auto"/>
              <w:right w:val="single" w:sz="4" w:space="0" w:color="auto"/>
            </w:tcBorders>
            <w:shd w:val="clear" w:color="auto" w:fill="auto"/>
            <w:vAlign w:val="center"/>
            <w:hideMark/>
          </w:tcPr>
          <w:p w14:paraId="0EFA04D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89985C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7529F0A1"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90F889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Hmlové svetlo vzadu</w:t>
            </w:r>
          </w:p>
        </w:tc>
        <w:tc>
          <w:tcPr>
            <w:tcW w:w="6379" w:type="dxa"/>
            <w:tcBorders>
              <w:top w:val="nil"/>
              <w:left w:val="nil"/>
              <w:bottom w:val="single" w:sz="4" w:space="0" w:color="auto"/>
              <w:right w:val="single" w:sz="4" w:space="0" w:color="auto"/>
            </w:tcBorders>
            <w:shd w:val="clear" w:color="auto" w:fill="auto"/>
            <w:vAlign w:val="center"/>
            <w:hideMark/>
          </w:tcPr>
          <w:p w14:paraId="03F87D9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EF62D0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7DD4EFCE" w14:textId="77777777" w:rsidTr="00FB026B">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5014C31"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Komfort</w:t>
            </w:r>
          </w:p>
        </w:tc>
      </w:tr>
      <w:tr w:rsidR="001B7C88" w:rsidRPr="00334F5A" w14:paraId="0B5C8182" w14:textId="77777777" w:rsidTr="00FB026B">
        <w:trPr>
          <w:trHeight w:val="323"/>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D00A346"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Posilňovač riadenia</w:t>
            </w:r>
          </w:p>
        </w:tc>
        <w:tc>
          <w:tcPr>
            <w:tcW w:w="6379" w:type="dxa"/>
            <w:tcBorders>
              <w:top w:val="nil"/>
              <w:left w:val="nil"/>
              <w:bottom w:val="single" w:sz="4" w:space="0" w:color="auto"/>
              <w:right w:val="single" w:sz="4" w:space="0" w:color="auto"/>
            </w:tcBorders>
            <w:shd w:val="clear" w:color="auto" w:fill="auto"/>
            <w:vAlign w:val="center"/>
            <w:hideMark/>
          </w:tcPr>
          <w:p w14:paraId="4C84B4EE"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A1DFC15"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1C6F8F98" w14:textId="77777777" w:rsidTr="00FB026B">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6E0FD77"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Výškovo a pozdĺžne nastaviteľný kožený multifunkčný volant</w:t>
            </w:r>
          </w:p>
        </w:tc>
        <w:tc>
          <w:tcPr>
            <w:tcW w:w="6379" w:type="dxa"/>
            <w:tcBorders>
              <w:top w:val="nil"/>
              <w:left w:val="nil"/>
              <w:bottom w:val="single" w:sz="4" w:space="0" w:color="auto"/>
              <w:right w:val="single" w:sz="4" w:space="0" w:color="auto"/>
            </w:tcBorders>
            <w:shd w:val="clear" w:color="auto" w:fill="auto"/>
            <w:vAlign w:val="center"/>
            <w:hideMark/>
          </w:tcPr>
          <w:p w14:paraId="3068A2A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93409FA"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056057C9" w14:textId="77777777" w:rsidTr="00FB026B">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EE4708A"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Výškovo a pozdĺžne nastavenie sedadiel v prvom rade</w:t>
            </w:r>
          </w:p>
        </w:tc>
        <w:tc>
          <w:tcPr>
            <w:tcW w:w="6379" w:type="dxa"/>
            <w:tcBorders>
              <w:top w:val="nil"/>
              <w:left w:val="nil"/>
              <w:bottom w:val="single" w:sz="4" w:space="0" w:color="auto"/>
              <w:right w:val="single" w:sz="4" w:space="0" w:color="auto"/>
            </w:tcBorders>
            <w:shd w:val="clear" w:color="000000" w:fill="FFFFFF"/>
            <w:vAlign w:val="center"/>
            <w:hideMark/>
          </w:tcPr>
          <w:p w14:paraId="1CBE526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požaduje sa </w:t>
            </w:r>
          </w:p>
        </w:tc>
        <w:tc>
          <w:tcPr>
            <w:tcW w:w="4678" w:type="dxa"/>
            <w:tcBorders>
              <w:top w:val="nil"/>
              <w:left w:val="nil"/>
              <w:bottom w:val="single" w:sz="4" w:space="0" w:color="auto"/>
              <w:right w:val="single" w:sz="4" w:space="0" w:color="auto"/>
            </w:tcBorders>
            <w:shd w:val="clear" w:color="000000" w:fill="FFFFFF"/>
            <w:vAlign w:val="center"/>
            <w:hideMark/>
          </w:tcPr>
          <w:p w14:paraId="4C6CCF7A"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1B7C88" w:rsidRPr="00334F5A" w14:paraId="3FDAC616" w14:textId="77777777" w:rsidTr="00FB026B">
        <w:trPr>
          <w:trHeight w:val="525"/>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C14730A"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Plynule nastaviteľný sklon operadiel sedadiel vodiča a spolujazdca</w:t>
            </w:r>
          </w:p>
        </w:tc>
        <w:tc>
          <w:tcPr>
            <w:tcW w:w="6379" w:type="dxa"/>
            <w:tcBorders>
              <w:top w:val="nil"/>
              <w:left w:val="nil"/>
              <w:bottom w:val="single" w:sz="4" w:space="0" w:color="auto"/>
              <w:right w:val="single" w:sz="4" w:space="0" w:color="auto"/>
            </w:tcBorders>
            <w:shd w:val="clear" w:color="000000" w:fill="FFFFFF"/>
            <w:vAlign w:val="center"/>
            <w:hideMark/>
          </w:tcPr>
          <w:p w14:paraId="178E293E"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43D0E47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7E6F5621" w14:textId="77777777" w:rsidTr="00FB026B">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6EE0DB0"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Lakťová opierka predných sedadiel </w:t>
            </w:r>
          </w:p>
        </w:tc>
        <w:tc>
          <w:tcPr>
            <w:tcW w:w="6379" w:type="dxa"/>
            <w:tcBorders>
              <w:top w:val="nil"/>
              <w:left w:val="nil"/>
              <w:bottom w:val="single" w:sz="4" w:space="0" w:color="auto"/>
              <w:right w:val="single" w:sz="4" w:space="0" w:color="auto"/>
            </w:tcBorders>
            <w:shd w:val="clear" w:color="000000" w:fill="FFFFFF"/>
            <w:vAlign w:val="center"/>
            <w:hideMark/>
          </w:tcPr>
          <w:p w14:paraId="358FEEA8"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6DC3751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14F02F7C" w14:textId="77777777" w:rsidTr="00FB026B">
        <w:trPr>
          <w:trHeight w:val="63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048367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Nastaviteľné opierky hlavy na sedadlách vodiča a spolujazdca</w:t>
            </w:r>
          </w:p>
        </w:tc>
        <w:tc>
          <w:tcPr>
            <w:tcW w:w="6379" w:type="dxa"/>
            <w:tcBorders>
              <w:top w:val="nil"/>
              <w:left w:val="nil"/>
              <w:bottom w:val="single" w:sz="4" w:space="0" w:color="auto"/>
              <w:right w:val="single" w:sz="4" w:space="0" w:color="auto"/>
            </w:tcBorders>
            <w:shd w:val="clear" w:color="auto" w:fill="auto"/>
            <w:vAlign w:val="center"/>
            <w:hideMark/>
          </w:tcPr>
          <w:p w14:paraId="3D5F0EA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02C32F0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42E5BAA1"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D5A58E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Centrálne zamykanie s diaľkovým ovládaním</w:t>
            </w:r>
          </w:p>
        </w:tc>
        <w:tc>
          <w:tcPr>
            <w:tcW w:w="6379" w:type="dxa"/>
            <w:tcBorders>
              <w:top w:val="nil"/>
              <w:left w:val="nil"/>
              <w:bottom w:val="single" w:sz="4" w:space="0" w:color="auto"/>
              <w:right w:val="single" w:sz="4" w:space="0" w:color="auto"/>
            </w:tcBorders>
            <w:shd w:val="clear" w:color="auto" w:fill="auto"/>
            <w:vAlign w:val="center"/>
            <w:hideMark/>
          </w:tcPr>
          <w:p w14:paraId="6E1170E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E245536"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7AF6C2E0"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2358D4E"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Tempomat</w:t>
            </w:r>
          </w:p>
        </w:tc>
        <w:tc>
          <w:tcPr>
            <w:tcW w:w="6379" w:type="dxa"/>
            <w:tcBorders>
              <w:top w:val="nil"/>
              <w:left w:val="nil"/>
              <w:bottom w:val="single" w:sz="4" w:space="0" w:color="auto"/>
              <w:right w:val="single" w:sz="4" w:space="0" w:color="auto"/>
            </w:tcBorders>
            <w:shd w:val="clear" w:color="auto" w:fill="auto"/>
            <w:vAlign w:val="center"/>
            <w:hideMark/>
          </w:tcPr>
          <w:p w14:paraId="5B7AA28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0AB91F6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5D971478"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79F135E"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Elektrické ovládanie okien vpredu.</w:t>
            </w:r>
          </w:p>
        </w:tc>
        <w:tc>
          <w:tcPr>
            <w:tcW w:w="6379" w:type="dxa"/>
            <w:tcBorders>
              <w:top w:val="nil"/>
              <w:left w:val="nil"/>
              <w:bottom w:val="single" w:sz="4" w:space="0" w:color="auto"/>
              <w:right w:val="single" w:sz="4" w:space="0" w:color="auto"/>
            </w:tcBorders>
            <w:shd w:val="clear" w:color="auto" w:fill="auto"/>
            <w:vAlign w:val="center"/>
            <w:hideMark/>
          </w:tcPr>
          <w:p w14:paraId="5CB6F11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14ACC9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694E1CFB" w14:textId="77777777" w:rsidTr="00FB026B">
        <w:trPr>
          <w:trHeight w:val="9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7F91D2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Okná na ľavej strane aj pravej strane (vrátane posuvných bočných dvier) za stĺpikom B smerom dozadu, celopresklená karoséria</w:t>
            </w:r>
          </w:p>
        </w:tc>
        <w:tc>
          <w:tcPr>
            <w:tcW w:w="6379" w:type="dxa"/>
            <w:tcBorders>
              <w:top w:val="nil"/>
              <w:left w:val="nil"/>
              <w:bottom w:val="single" w:sz="4" w:space="0" w:color="auto"/>
              <w:right w:val="single" w:sz="4" w:space="0" w:color="auto"/>
            </w:tcBorders>
            <w:shd w:val="clear" w:color="000000" w:fill="FFFFFF"/>
            <w:vAlign w:val="center"/>
            <w:hideMark/>
          </w:tcPr>
          <w:p w14:paraId="7AE1428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2EC2269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0E6C01E9" w14:textId="77777777" w:rsidTr="00FB026B">
        <w:trPr>
          <w:trHeight w:val="461"/>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4BAABA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Okno v zadných výklopných dverách, vyhrievané so stieračom</w:t>
            </w:r>
          </w:p>
        </w:tc>
        <w:tc>
          <w:tcPr>
            <w:tcW w:w="6379" w:type="dxa"/>
            <w:tcBorders>
              <w:top w:val="nil"/>
              <w:left w:val="nil"/>
              <w:bottom w:val="single" w:sz="4" w:space="0" w:color="auto"/>
              <w:right w:val="single" w:sz="4" w:space="0" w:color="auto"/>
            </w:tcBorders>
            <w:shd w:val="clear" w:color="000000" w:fill="FFFFFF"/>
            <w:vAlign w:val="center"/>
            <w:hideMark/>
          </w:tcPr>
          <w:p w14:paraId="38577FFB"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0FD58C1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7EFF57F5" w14:textId="77777777" w:rsidTr="00FB026B">
        <w:trPr>
          <w:trHeight w:val="169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091F9EB"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lastRenderedPageBreak/>
              <w:t>Osvetlenie interiéru so samostatným ovládaním vpredu aj vzadu, centrálne ovládanie osvetlenia interiéru vpredu, samostatne ovládateľné prídavné osvetlenie interiéru pre vodiča a spolujazdca vpredu  (čítacie lampy), vypínateľné osvetlenie interiéru pri otvorených dverách.</w:t>
            </w:r>
          </w:p>
        </w:tc>
        <w:tc>
          <w:tcPr>
            <w:tcW w:w="6379" w:type="dxa"/>
            <w:tcBorders>
              <w:top w:val="nil"/>
              <w:left w:val="nil"/>
              <w:bottom w:val="single" w:sz="4" w:space="0" w:color="auto"/>
              <w:right w:val="single" w:sz="4" w:space="0" w:color="auto"/>
            </w:tcBorders>
            <w:shd w:val="clear" w:color="auto" w:fill="auto"/>
            <w:vAlign w:val="center"/>
            <w:hideMark/>
          </w:tcPr>
          <w:p w14:paraId="5B2DA80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0192FCF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6C8FA63B" w14:textId="77777777" w:rsidTr="00FB026B">
        <w:trPr>
          <w:trHeight w:val="3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4DE561B"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Osvetlenie batožinového/nákladného priestoru </w:t>
            </w:r>
          </w:p>
        </w:tc>
        <w:tc>
          <w:tcPr>
            <w:tcW w:w="6379" w:type="dxa"/>
            <w:tcBorders>
              <w:top w:val="nil"/>
              <w:left w:val="nil"/>
              <w:bottom w:val="single" w:sz="4" w:space="0" w:color="auto"/>
              <w:right w:val="single" w:sz="4" w:space="0" w:color="auto"/>
            </w:tcBorders>
            <w:shd w:val="clear" w:color="000000" w:fill="FFFFFF"/>
            <w:vAlign w:val="center"/>
            <w:hideMark/>
          </w:tcPr>
          <w:p w14:paraId="009A11D2"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31AA47C2"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49300AC4" w14:textId="77777777" w:rsidTr="00FB026B">
        <w:trPr>
          <w:trHeight w:val="60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DE91915"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Minimálne automatická dvojzónová klimatizácia s výduchmi min. do druhého radu sedačiek</w:t>
            </w:r>
          </w:p>
        </w:tc>
        <w:tc>
          <w:tcPr>
            <w:tcW w:w="6379" w:type="dxa"/>
            <w:tcBorders>
              <w:top w:val="nil"/>
              <w:left w:val="nil"/>
              <w:bottom w:val="single" w:sz="4" w:space="0" w:color="auto"/>
              <w:right w:val="single" w:sz="4" w:space="0" w:color="auto"/>
            </w:tcBorders>
            <w:shd w:val="clear" w:color="000000" w:fill="FFFFFF"/>
            <w:vAlign w:val="center"/>
            <w:hideMark/>
          </w:tcPr>
          <w:p w14:paraId="52743596"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4F38981A"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w:t>
            </w:r>
          </w:p>
        </w:tc>
      </w:tr>
      <w:tr w:rsidR="001B7C88" w:rsidRPr="00334F5A" w14:paraId="4DF64C3C" w14:textId="77777777" w:rsidTr="00FB026B">
        <w:trPr>
          <w:trHeight w:val="246"/>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319DB9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Prídavná  elektrická zbernica</w:t>
            </w:r>
          </w:p>
        </w:tc>
        <w:tc>
          <w:tcPr>
            <w:tcW w:w="6379" w:type="dxa"/>
            <w:tcBorders>
              <w:top w:val="nil"/>
              <w:left w:val="nil"/>
              <w:bottom w:val="single" w:sz="4" w:space="0" w:color="auto"/>
              <w:right w:val="single" w:sz="4" w:space="0" w:color="auto"/>
            </w:tcBorders>
            <w:shd w:val="clear" w:color="000000" w:fill="FFFFFF"/>
            <w:vAlign w:val="center"/>
            <w:hideMark/>
          </w:tcPr>
          <w:p w14:paraId="220925C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53FA8CB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p>
        </w:tc>
      </w:tr>
      <w:tr w:rsidR="001B7C88" w:rsidRPr="00334F5A" w14:paraId="7B9824B6" w14:textId="77777777" w:rsidTr="00FB026B">
        <w:trPr>
          <w:trHeight w:val="33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CD77342"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xml:space="preserve">Vnútorné spätné zrkadlo </w:t>
            </w:r>
          </w:p>
        </w:tc>
        <w:tc>
          <w:tcPr>
            <w:tcW w:w="6379" w:type="dxa"/>
            <w:tcBorders>
              <w:top w:val="nil"/>
              <w:left w:val="nil"/>
              <w:bottom w:val="single" w:sz="4" w:space="0" w:color="auto"/>
              <w:right w:val="single" w:sz="4" w:space="0" w:color="auto"/>
            </w:tcBorders>
            <w:shd w:val="clear" w:color="auto" w:fill="auto"/>
            <w:vAlign w:val="center"/>
            <w:hideMark/>
          </w:tcPr>
          <w:p w14:paraId="706DA68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99A9D7A"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5884B070" w14:textId="77777777" w:rsidTr="00FB026B">
        <w:trPr>
          <w:trHeight w:val="5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6C560B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Elektricky ovládané vyhrievané vonkajšie spätné zrkadlá</w:t>
            </w:r>
          </w:p>
        </w:tc>
        <w:tc>
          <w:tcPr>
            <w:tcW w:w="6379" w:type="dxa"/>
            <w:tcBorders>
              <w:top w:val="nil"/>
              <w:left w:val="nil"/>
              <w:bottom w:val="single" w:sz="4" w:space="0" w:color="auto"/>
              <w:right w:val="single" w:sz="4" w:space="0" w:color="auto"/>
            </w:tcBorders>
            <w:shd w:val="clear" w:color="auto" w:fill="auto"/>
            <w:vAlign w:val="center"/>
            <w:hideMark/>
          </w:tcPr>
          <w:p w14:paraId="2D1B227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050629F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56372E77"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5718C0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Signalizácia otvorenia dverí</w:t>
            </w:r>
          </w:p>
        </w:tc>
        <w:tc>
          <w:tcPr>
            <w:tcW w:w="6379" w:type="dxa"/>
            <w:tcBorders>
              <w:top w:val="nil"/>
              <w:left w:val="nil"/>
              <w:bottom w:val="single" w:sz="4" w:space="0" w:color="auto"/>
              <w:right w:val="single" w:sz="4" w:space="0" w:color="auto"/>
            </w:tcBorders>
            <w:shd w:val="clear" w:color="auto" w:fill="auto"/>
            <w:vAlign w:val="center"/>
            <w:hideMark/>
          </w:tcPr>
          <w:p w14:paraId="201501F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0F94775"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310B5A14"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DFE78B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Automatické uzamknutie dverí pri rozjazde</w:t>
            </w:r>
          </w:p>
        </w:tc>
        <w:tc>
          <w:tcPr>
            <w:tcW w:w="6379" w:type="dxa"/>
            <w:tcBorders>
              <w:top w:val="nil"/>
              <w:left w:val="nil"/>
              <w:bottom w:val="single" w:sz="4" w:space="0" w:color="auto"/>
              <w:right w:val="single" w:sz="4" w:space="0" w:color="auto"/>
            </w:tcBorders>
            <w:shd w:val="clear" w:color="auto" w:fill="auto"/>
            <w:vAlign w:val="center"/>
            <w:hideMark/>
          </w:tcPr>
          <w:p w14:paraId="4669535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51AE915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0E09FFBD" w14:textId="77777777" w:rsidTr="00FB026B">
        <w:trPr>
          <w:trHeight w:val="429"/>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B8B7B13"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Parkovacie senzory vzadu s akustickou signalizáciou a cúvacou kamerou</w:t>
            </w:r>
          </w:p>
        </w:tc>
        <w:tc>
          <w:tcPr>
            <w:tcW w:w="6379" w:type="dxa"/>
            <w:tcBorders>
              <w:top w:val="nil"/>
              <w:left w:val="nil"/>
              <w:bottom w:val="single" w:sz="4" w:space="0" w:color="auto"/>
              <w:right w:val="single" w:sz="4" w:space="0" w:color="auto"/>
            </w:tcBorders>
            <w:shd w:val="clear" w:color="000000" w:fill="FFFFFF"/>
            <w:vAlign w:val="center"/>
            <w:hideMark/>
          </w:tcPr>
          <w:p w14:paraId="50FD382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1D602F7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3991A306" w14:textId="77777777" w:rsidTr="00FB026B">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30A4B3C7"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Interiér/sedadlá</w:t>
            </w:r>
          </w:p>
        </w:tc>
      </w:tr>
      <w:tr w:rsidR="001B7C88" w:rsidRPr="00334F5A" w14:paraId="53855B1F" w14:textId="77777777" w:rsidTr="00FB026B">
        <w:trPr>
          <w:trHeight w:val="323"/>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327ECD5"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Farba interiéru automobilu okrem stropu</w:t>
            </w:r>
          </w:p>
        </w:tc>
        <w:tc>
          <w:tcPr>
            <w:tcW w:w="6379" w:type="dxa"/>
            <w:tcBorders>
              <w:top w:val="nil"/>
              <w:left w:val="nil"/>
              <w:bottom w:val="single" w:sz="4" w:space="0" w:color="auto"/>
              <w:right w:val="single" w:sz="4" w:space="0" w:color="auto"/>
            </w:tcBorders>
            <w:shd w:val="clear" w:color="auto" w:fill="auto"/>
            <w:vAlign w:val="center"/>
            <w:hideMark/>
          </w:tcPr>
          <w:p w14:paraId="4DB55E1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čierna alebo tmavo šedá</w:t>
            </w:r>
          </w:p>
        </w:tc>
        <w:tc>
          <w:tcPr>
            <w:tcW w:w="4678" w:type="dxa"/>
            <w:tcBorders>
              <w:top w:val="nil"/>
              <w:left w:val="nil"/>
              <w:bottom w:val="single" w:sz="4" w:space="0" w:color="auto"/>
              <w:right w:val="single" w:sz="4" w:space="0" w:color="auto"/>
            </w:tcBorders>
            <w:shd w:val="clear" w:color="auto" w:fill="auto"/>
            <w:vAlign w:val="center"/>
            <w:hideMark/>
          </w:tcPr>
          <w:p w14:paraId="41E6EFAB"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009E1E5A" w14:textId="77777777" w:rsidTr="00FB026B">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E05929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Uzatvárateľný odkladací priestor integrovaný v palubnej doske pred spolujazdcom</w:t>
            </w:r>
          </w:p>
        </w:tc>
        <w:tc>
          <w:tcPr>
            <w:tcW w:w="6379" w:type="dxa"/>
            <w:tcBorders>
              <w:top w:val="nil"/>
              <w:left w:val="nil"/>
              <w:bottom w:val="single" w:sz="4" w:space="0" w:color="auto"/>
              <w:right w:val="single" w:sz="4" w:space="0" w:color="auto"/>
            </w:tcBorders>
            <w:shd w:val="clear" w:color="auto" w:fill="auto"/>
            <w:vAlign w:val="center"/>
            <w:hideMark/>
          </w:tcPr>
          <w:p w14:paraId="76D5C55B"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020122BB"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32607A12"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CFF21F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Opierka hlavy všetkých sedadiel</w:t>
            </w:r>
          </w:p>
        </w:tc>
        <w:tc>
          <w:tcPr>
            <w:tcW w:w="6379" w:type="dxa"/>
            <w:tcBorders>
              <w:top w:val="nil"/>
              <w:left w:val="nil"/>
              <w:bottom w:val="single" w:sz="4" w:space="0" w:color="auto"/>
              <w:right w:val="single" w:sz="4" w:space="0" w:color="auto"/>
            </w:tcBorders>
            <w:shd w:val="clear" w:color="auto" w:fill="auto"/>
            <w:vAlign w:val="center"/>
            <w:hideMark/>
          </w:tcPr>
          <w:p w14:paraId="72C5CA5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8F0A115"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4A1348DC" w14:textId="77777777" w:rsidTr="00FB026B">
        <w:trPr>
          <w:trHeight w:val="2967"/>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A37DD6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lastRenderedPageBreak/>
              <w:t xml:space="preserve">Poťah sedadiel </w:t>
            </w:r>
          </w:p>
        </w:tc>
        <w:tc>
          <w:tcPr>
            <w:tcW w:w="6379" w:type="dxa"/>
            <w:tcBorders>
              <w:top w:val="nil"/>
              <w:left w:val="nil"/>
              <w:bottom w:val="single" w:sz="4" w:space="0" w:color="auto"/>
              <w:right w:val="single" w:sz="4" w:space="0" w:color="auto"/>
            </w:tcBorders>
            <w:shd w:val="clear" w:color="auto" w:fill="auto"/>
            <w:vAlign w:val="center"/>
            <w:hideMark/>
          </w:tcPr>
          <w:p w14:paraId="0C35A298"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Tmavé poťahy sedadiel vrátane hlavových opierok na prednej strane sedačiek musia byť zo zosilneného materiálu min. 3mm, ktorý zabezpečí maximálnu ochranu exponovaných častí sedadiel pred mechanickým poškodením vznikajúcim pri častom nasadaní a vysadaní so špeciálnou výstrojou a výzbrojou pripevnenou na stehnách alebo páse  policajta. Sedacia a opieracia časť sedadiel z textilného materiálu, ktorý okrem požadovaných vlastností zabezpečí dostatočnú priedušnosť a tepelný komfort v zimnom období.</w:t>
            </w:r>
            <w:r w:rsidRPr="00334F5A">
              <w:rPr>
                <w:rFonts w:ascii="Times New Roman" w:eastAsia="Times New Roman" w:hAnsi="Times New Roman" w:cs="Times New Roman"/>
                <w:sz w:val="20"/>
                <w:szCs w:val="20"/>
                <w:lang w:eastAsia="sk-SK"/>
              </w:rPr>
              <w:br/>
            </w:r>
            <w:r w:rsidRPr="00334F5A">
              <w:rPr>
                <w:rFonts w:ascii="Times New Roman" w:eastAsia="Times New Roman" w:hAnsi="Times New Roman" w:cs="Times New Roman"/>
                <w:b/>
                <w:bCs/>
                <w:sz w:val="20"/>
                <w:szCs w:val="20"/>
                <w:lang w:eastAsia="sk-SK"/>
              </w:rPr>
              <w:t>Obstarávateľ pripúšťa aj špecifické riešenia</w:t>
            </w:r>
            <w:r w:rsidRPr="00334F5A">
              <w:rPr>
                <w:rFonts w:ascii="Times New Roman" w:eastAsia="Times New Roman" w:hAnsi="Times New Roman" w:cs="Times New Roman"/>
                <w:sz w:val="20"/>
                <w:szCs w:val="20"/>
                <w:lang w:eastAsia="sk-SK"/>
              </w:rPr>
              <w:t xml:space="preserve"> poskytované prvovýrobcom (poťah a spevnené prevedenie samotných matracov sedadla) určené pre intenzívne zaťažovanie pri použití vo verejnej doprave alebo policajnými zložkami) na získanie maximálnej odolnosti voči oderu a mechanickému poškodeniu, ktoré vzniká nadmerným opetrebovaním pri častom nastupovaní a vystupovaní. Vhodnosť tohto riešenia posudzuje a schvaľuje obstarávateľ.</w:t>
            </w:r>
          </w:p>
        </w:tc>
        <w:tc>
          <w:tcPr>
            <w:tcW w:w="4678" w:type="dxa"/>
            <w:tcBorders>
              <w:top w:val="nil"/>
              <w:left w:val="nil"/>
              <w:bottom w:val="single" w:sz="4" w:space="0" w:color="auto"/>
              <w:right w:val="single" w:sz="4" w:space="0" w:color="auto"/>
            </w:tcBorders>
            <w:shd w:val="clear" w:color="auto" w:fill="auto"/>
            <w:vAlign w:val="center"/>
          </w:tcPr>
          <w:p w14:paraId="00AB6376"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p>
        </w:tc>
      </w:tr>
      <w:tr w:rsidR="001B7C88" w:rsidRPr="00334F5A" w14:paraId="2FEEDBA3"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0DEF31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Vyhrievanie predných sedadiel</w:t>
            </w:r>
          </w:p>
        </w:tc>
        <w:tc>
          <w:tcPr>
            <w:tcW w:w="6379" w:type="dxa"/>
            <w:tcBorders>
              <w:top w:val="nil"/>
              <w:left w:val="nil"/>
              <w:bottom w:val="single" w:sz="4" w:space="0" w:color="auto"/>
              <w:right w:val="single" w:sz="4" w:space="0" w:color="auto"/>
            </w:tcBorders>
            <w:shd w:val="clear" w:color="auto" w:fill="auto"/>
            <w:vAlign w:val="center"/>
            <w:hideMark/>
          </w:tcPr>
          <w:p w14:paraId="6420B67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560599E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5B51D750" w14:textId="77777777" w:rsidTr="00FB026B">
        <w:trPr>
          <w:trHeight w:val="300"/>
        </w:trPr>
        <w:tc>
          <w:tcPr>
            <w:tcW w:w="14596"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796CBB14"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Iná výbava</w:t>
            </w:r>
          </w:p>
        </w:tc>
      </w:tr>
      <w:tr w:rsidR="001B7C88" w:rsidRPr="00334F5A" w14:paraId="76A4B1CA" w14:textId="77777777" w:rsidTr="00FB026B">
        <w:trPr>
          <w:trHeight w:val="323"/>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DBE0B6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Otáčkomer</w:t>
            </w:r>
          </w:p>
        </w:tc>
        <w:tc>
          <w:tcPr>
            <w:tcW w:w="6379" w:type="dxa"/>
            <w:tcBorders>
              <w:top w:val="nil"/>
              <w:left w:val="nil"/>
              <w:bottom w:val="single" w:sz="4" w:space="0" w:color="auto"/>
              <w:right w:val="single" w:sz="4" w:space="0" w:color="auto"/>
            </w:tcBorders>
            <w:shd w:val="clear" w:color="auto" w:fill="auto"/>
            <w:vAlign w:val="center"/>
            <w:hideMark/>
          </w:tcPr>
          <w:p w14:paraId="2EC7509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2F6CA939"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1A8FE7EB" w14:textId="77777777" w:rsidTr="00FB026B">
        <w:trPr>
          <w:trHeight w:val="6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7459A8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Systém zamedzujúci samočinnému vypnutiu motora a uzamknutiu vozidla pri jeho opustení.</w:t>
            </w:r>
          </w:p>
        </w:tc>
        <w:tc>
          <w:tcPr>
            <w:tcW w:w="6379" w:type="dxa"/>
            <w:tcBorders>
              <w:top w:val="nil"/>
              <w:left w:val="nil"/>
              <w:bottom w:val="single" w:sz="4" w:space="0" w:color="auto"/>
              <w:right w:val="single" w:sz="4" w:space="0" w:color="auto"/>
            </w:tcBorders>
            <w:shd w:val="clear" w:color="auto" w:fill="auto"/>
            <w:vAlign w:val="center"/>
            <w:hideMark/>
          </w:tcPr>
          <w:p w14:paraId="3446088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7DC21AED"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6EC027EA" w14:textId="77777777" w:rsidTr="00FB026B">
        <w:trPr>
          <w:trHeight w:val="168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DC0D28D"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2x integrovaná zásuvka USB pre dobíjanie elektrických zariadení v  priestore palubnej dosky alebo v priestore medzi vodičom a spolujazdcom (dostupná aj po montáži doplnkovej výbavy). Riešenie redukciou z 12V zásuvky nie je prípustné)</w:t>
            </w:r>
          </w:p>
        </w:tc>
        <w:tc>
          <w:tcPr>
            <w:tcW w:w="6379" w:type="dxa"/>
            <w:tcBorders>
              <w:top w:val="nil"/>
              <w:left w:val="nil"/>
              <w:bottom w:val="single" w:sz="4" w:space="0" w:color="auto"/>
              <w:right w:val="single" w:sz="4" w:space="0" w:color="auto"/>
            </w:tcBorders>
            <w:shd w:val="clear" w:color="auto" w:fill="auto"/>
            <w:vAlign w:val="center"/>
            <w:hideMark/>
          </w:tcPr>
          <w:p w14:paraId="095A3D33"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65EA7610"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01D4607C" w14:textId="77777777" w:rsidTr="00FB026B">
        <w:trPr>
          <w:trHeight w:val="64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CC82F9F"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12V zásuvka v priestore palubnej dosky alebo v priestore medzi vodičom a spolujazdcom</w:t>
            </w:r>
          </w:p>
        </w:tc>
        <w:tc>
          <w:tcPr>
            <w:tcW w:w="6379" w:type="dxa"/>
            <w:tcBorders>
              <w:top w:val="nil"/>
              <w:left w:val="nil"/>
              <w:bottom w:val="single" w:sz="4" w:space="0" w:color="auto"/>
              <w:right w:val="single" w:sz="4" w:space="0" w:color="auto"/>
            </w:tcBorders>
            <w:shd w:val="clear" w:color="auto" w:fill="auto"/>
            <w:vAlign w:val="center"/>
            <w:hideMark/>
          </w:tcPr>
          <w:p w14:paraId="06D7CB18"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F97138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3E2F8548"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B862AF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Palubný počítač</w:t>
            </w:r>
          </w:p>
        </w:tc>
        <w:tc>
          <w:tcPr>
            <w:tcW w:w="6379" w:type="dxa"/>
            <w:tcBorders>
              <w:top w:val="nil"/>
              <w:left w:val="nil"/>
              <w:bottom w:val="single" w:sz="4" w:space="0" w:color="auto"/>
              <w:right w:val="single" w:sz="4" w:space="0" w:color="auto"/>
            </w:tcBorders>
            <w:shd w:val="clear" w:color="auto" w:fill="auto"/>
            <w:vAlign w:val="center"/>
            <w:hideMark/>
          </w:tcPr>
          <w:p w14:paraId="752C4A15"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F23097B"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31BB3882"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018ED9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Ukazovateľ vonkajšej teploty</w:t>
            </w:r>
          </w:p>
        </w:tc>
        <w:tc>
          <w:tcPr>
            <w:tcW w:w="6379" w:type="dxa"/>
            <w:tcBorders>
              <w:top w:val="nil"/>
              <w:left w:val="nil"/>
              <w:bottom w:val="single" w:sz="4" w:space="0" w:color="auto"/>
              <w:right w:val="single" w:sz="4" w:space="0" w:color="auto"/>
            </w:tcBorders>
            <w:shd w:val="clear" w:color="auto" w:fill="auto"/>
            <w:vAlign w:val="center"/>
            <w:hideMark/>
          </w:tcPr>
          <w:p w14:paraId="175F191D"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65338EA"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1F09F7CF" w14:textId="77777777" w:rsidTr="00FB026B">
        <w:trPr>
          <w:trHeight w:val="9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673A259"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Rádio + anténa a repro sústava pre ozvučenie vozidla + Bluetooth pripojenie telefónu + USB mediálny vstup vrátane min. 6,5" infoteinment</w:t>
            </w:r>
          </w:p>
        </w:tc>
        <w:tc>
          <w:tcPr>
            <w:tcW w:w="6379" w:type="dxa"/>
            <w:tcBorders>
              <w:top w:val="nil"/>
              <w:left w:val="nil"/>
              <w:bottom w:val="single" w:sz="4" w:space="0" w:color="auto"/>
              <w:right w:val="single" w:sz="4" w:space="0" w:color="auto"/>
            </w:tcBorders>
            <w:shd w:val="clear" w:color="auto" w:fill="auto"/>
            <w:vAlign w:val="center"/>
            <w:hideMark/>
          </w:tcPr>
          <w:p w14:paraId="4D28295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8C6D5E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5FFA49C7"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C748CB3"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pozdĺžne strešné nosiče  vozidla (hagusy)</w:t>
            </w:r>
          </w:p>
        </w:tc>
        <w:tc>
          <w:tcPr>
            <w:tcW w:w="6379" w:type="dxa"/>
            <w:tcBorders>
              <w:top w:val="nil"/>
              <w:left w:val="nil"/>
              <w:bottom w:val="single" w:sz="4" w:space="0" w:color="auto"/>
              <w:right w:val="single" w:sz="4" w:space="0" w:color="auto"/>
            </w:tcBorders>
            <w:shd w:val="clear" w:color="auto" w:fill="auto"/>
            <w:vAlign w:val="center"/>
            <w:hideMark/>
          </w:tcPr>
          <w:p w14:paraId="7E469A52"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c>
          <w:tcPr>
            <w:tcW w:w="4678" w:type="dxa"/>
            <w:tcBorders>
              <w:top w:val="nil"/>
              <w:left w:val="nil"/>
              <w:bottom w:val="single" w:sz="4" w:space="0" w:color="auto"/>
              <w:right w:val="single" w:sz="4" w:space="0" w:color="auto"/>
            </w:tcBorders>
            <w:shd w:val="clear" w:color="auto" w:fill="auto"/>
            <w:vAlign w:val="center"/>
            <w:hideMark/>
          </w:tcPr>
          <w:p w14:paraId="759B402F"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1B7C88" w:rsidRPr="00334F5A" w14:paraId="6310D17C" w14:textId="77777777" w:rsidTr="00FB026B">
        <w:trPr>
          <w:trHeight w:val="86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FED372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xml:space="preserve">Povinná výbava stanovená pre daný druh vozidla (v zmysle zákona č. 106/2018 Z.z., resp. vyhlášky č. 134/2018 Z. z.) </w:t>
            </w:r>
          </w:p>
        </w:tc>
        <w:tc>
          <w:tcPr>
            <w:tcW w:w="6379" w:type="dxa"/>
            <w:tcBorders>
              <w:top w:val="nil"/>
              <w:left w:val="nil"/>
              <w:bottom w:val="single" w:sz="4" w:space="0" w:color="auto"/>
              <w:right w:val="single" w:sz="4" w:space="0" w:color="auto"/>
            </w:tcBorders>
            <w:shd w:val="clear" w:color="auto" w:fill="auto"/>
            <w:vAlign w:val="center"/>
            <w:hideMark/>
          </w:tcPr>
          <w:p w14:paraId="6A68ACAD"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4CB551D2"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2274BD0C" w14:textId="77777777" w:rsidTr="00FB026B">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74166FA"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lastRenderedPageBreak/>
              <w:t>Ťažné lano</w:t>
            </w:r>
          </w:p>
        </w:tc>
        <w:tc>
          <w:tcPr>
            <w:tcW w:w="6379" w:type="dxa"/>
            <w:tcBorders>
              <w:top w:val="nil"/>
              <w:left w:val="nil"/>
              <w:bottom w:val="single" w:sz="4" w:space="0" w:color="auto"/>
              <w:right w:val="single" w:sz="4" w:space="0" w:color="auto"/>
            </w:tcBorders>
            <w:shd w:val="clear" w:color="auto" w:fill="auto"/>
            <w:vAlign w:val="center"/>
            <w:hideMark/>
          </w:tcPr>
          <w:p w14:paraId="431851F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70E80ED"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1F3D7C64" w14:textId="77777777" w:rsidTr="00FB026B">
        <w:trPr>
          <w:trHeight w:val="57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3852AA1"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Sada originálnych gumených rohoží na podlahu vodiča a spolujazdca vpredu</w:t>
            </w:r>
          </w:p>
        </w:tc>
        <w:tc>
          <w:tcPr>
            <w:tcW w:w="6379" w:type="dxa"/>
            <w:tcBorders>
              <w:top w:val="nil"/>
              <w:left w:val="nil"/>
              <w:bottom w:val="single" w:sz="4" w:space="0" w:color="auto"/>
              <w:right w:val="single" w:sz="4" w:space="0" w:color="auto"/>
            </w:tcBorders>
            <w:shd w:val="clear" w:color="auto" w:fill="auto"/>
            <w:vAlign w:val="center"/>
            <w:hideMark/>
          </w:tcPr>
          <w:p w14:paraId="56C1684F"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tcPr>
          <w:p w14:paraId="54CB886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p>
        </w:tc>
      </w:tr>
      <w:tr w:rsidR="001B7C88" w:rsidRPr="00334F5A" w14:paraId="36BB4CEE" w14:textId="77777777" w:rsidTr="00FB026B">
        <w:trPr>
          <w:trHeight w:val="102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4D9C40D"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Kompatibilné rezervné koleso vrátane náradia na jeho výmenu umiestnené v dostupnom priestore pod vozidlom za zadnou nápravou</w:t>
            </w:r>
          </w:p>
        </w:tc>
        <w:tc>
          <w:tcPr>
            <w:tcW w:w="6379" w:type="dxa"/>
            <w:tcBorders>
              <w:top w:val="nil"/>
              <w:left w:val="nil"/>
              <w:bottom w:val="single" w:sz="4" w:space="0" w:color="auto"/>
              <w:right w:val="single" w:sz="4" w:space="0" w:color="auto"/>
            </w:tcBorders>
            <w:shd w:val="clear" w:color="auto" w:fill="auto"/>
            <w:vAlign w:val="center"/>
            <w:hideMark/>
          </w:tcPr>
          <w:p w14:paraId="0142D149"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 minimálne dojazdové</w:t>
            </w:r>
          </w:p>
        </w:tc>
        <w:tc>
          <w:tcPr>
            <w:tcW w:w="4678" w:type="dxa"/>
            <w:tcBorders>
              <w:top w:val="nil"/>
              <w:left w:val="nil"/>
              <w:bottom w:val="single" w:sz="4" w:space="0" w:color="auto"/>
              <w:right w:val="single" w:sz="4" w:space="0" w:color="auto"/>
            </w:tcBorders>
            <w:shd w:val="clear" w:color="auto" w:fill="auto"/>
            <w:vAlign w:val="center"/>
            <w:hideMark/>
          </w:tcPr>
          <w:p w14:paraId="7B639796"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6265B412" w14:textId="77777777" w:rsidTr="00FB026B">
        <w:trPr>
          <w:trHeight w:val="159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A831A01"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 xml:space="preserve">Sada 4 ks originálnych diskov kolies z ľahkej zliatiny min. 17" so  4 ks letných pneumatík min. strednej triedy (celoročné pneu nie sú prípustné)  kompatibilných s automobilom,  v prípade priameho merania tlaku vzduchu aj so snímačmi. </w:t>
            </w:r>
          </w:p>
        </w:tc>
        <w:tc>
          <w:tcPr>
            <w:tcW w:w="6379" w:type="dxa"/>
            <w:tcBorders>
              <w:top w:val="nil"/>
              <w:left w:val="nil"/>
              <w:bottom w:val="single" w:sz="4" w:space="0" w:color="auto"/>
              <w:right w:val="single" w:sz="4" w:space="0" w:color="auto"/>
            </w:tcBorders>
            <w:shd w:val="clear" w:color="auto" w:fill="auto"/>
            <w:vAlign w:val="center"/>
            <w:hideMark/>
          </w:tcPr>
          <w:p w14:paraId="22898683"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10FA0385"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1B7C88" w:rsidRPr="00334F5A" w14:paraId="480A98EC" w14:textId="77777777" w:rsidTr="00FB026B">
        <w:trPr>
          <w:trHeight w:val="1832"/>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2B9FD90"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Sada 4 ks originálnych diskov kolies z ľahkej zliatiny min. 17" so 4 ks zimných pneumatík min. strednej triedy  (celoročné pneu nie sú prípustné)  kompatibilné s automobilom, v prípade priameho merania tlaku vzduchu aj so snímačmi. Montáž na vozidle podľa dátumu dodania (15.9. - 30.3. - zimná sada)</w:t>
            </w:r>
          </w:p>
        </w:tc>
        <w:tc>
          <w:tcPr>
            <w:tcW w:w="6379" w:type="dxa"/>
            <w:tcBorders>
              <w:top w:val="nil"/>
              <w:left w:val="nil"/>
              <w:bottom w:val="single" w:sz="4" w:space="0" w:color="auto"/>
              <w:right w:val="single" w:sz="4" w:space="0" w:color="auto"/>
            </w:tcBorders>
            <w:shd w:val="clear" w:color="auto" w:fill="auto"/>
            <w:vAlign w:val="center"/>
            <w:hideMark/>
          </w:tcPr>
          <w:p w14:paraId="64417426" w14:textId="77777777" w:rsidR="001B7C88" w:rsidRPr="00334F5A" w:rsidRDefault="001B7C88" w:rsidP="00FB026B">
            <w:pPr>
              <w:spacing w:after="0" w:line="240" w:lineRule="auto"/>
              <w:rPr>
                <w:rFonts w:ascii="Times New Roman" w:eastAsia="Times New Roman" w:hAnsi="Times New Roman" w:cs="Times New Roman"/>
                <w:sz w:val="20"/>
                <w:szCs w:val="20"/>
                <w:lang w:eastAsia="sk-SK"/>
              </w:rPr>
            </w:pPr>
            <w:r w:rsidRPr="00334F5A">
              <w:rPr>
                <w:rFonts w:ascii="Times New Roman" w:eastAsia="Times New Roman" w:hAnsi="Times New Roman" w:cs="Times New Roman"/>
                <w:sz w:val="20"/>
                <w:szCs w:val="20"/>
                <w:lang w:eastAsia="sk-SK"/>
              </w:rPr>
              <w:t>požaduje sa</w:t>
            </w:r>
          </w:p>
        </w:tc>
        <w:tc>
          <w:tcPr>
            <w:tcW w:w="4678" w:type="dxa"/>
            <w:tcBorders>
              <w:top w:val="nil"/>
              <w:left w:val="nil"/>
              <w:bottom w:val="single" w:sz="4" w:space="0" w:color="auto"/>
              <w:right w:val="single" w:sz="4" w:space="0" w:color="auto"/>
            </w:tcBorders>
            <w:shd w:val="clear" w:color="auto" w:fill="auto"/>
            <w:vAlign w:val="center"/>
            <w:hideMark/>
          </w:tcPr>
          <w:p w14:paraId="3E11B2F1" w14:textId="77777777" w:rsidR="001B7C88" w:rsidRPr="00334F5A" w:rsidRDefault="001B7C88" w:rsidP="00FB026B">
            <w:pPr>
              <w:spacing w:after="0" w:line="240" w:lineRule="auto"/>
              <w:rPr>
                <w:rFonts w:ascii="Times New Roman" w:eastAsia="Times New Roman" w:hAnsi="Times New Roman" w:cs="Times New Roman"/>
                <w:color w:val="FF0000"/>
                <w:sz w:val="20"/>
                <w:szCs w:val="20"/>
                <w:lang w:eastAsia="sk-SK"/>
              </w:rPr>
            </w:pPr>
            <w:r w:rsidRPr="00334F5A">
              <w:rPr>
                <w:rFonts w:ascii="Times New Roman" w:eastAsia="Times New Roman" w:hAnsi="Times New Roman" w:cs="Times New Roman"/>
                <w:color w:val="FF0000"/>
                <w:sz w:val="20"/>
                <w:szCs w:val="20"/>
                <w:lang w:eastAsia="sk-SK"/>
              </w:rPr>
              <w:t> </w:t>
            </w:r>
          </w:p>
        </w:tc>
      </w:tr>
      <w:tr w:rsidR="001B7C88" w:rsidRPr="00334F5A" w14:paraId="09723CB8" w14:textId="77777777" w:rsidTr="00FB026B">
        <w:trPr>
          <w:trHeight w:val="9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999799D"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Kľúč s diaľkovým ovládaním uzamykania a odomykania vozidla s funkciou diaľkového zatvorenia a otvorenia okien</w:t>
            </w:r>
          </w:p>
        </w:tc>
        <w:tc>
          <w:tcPr>
            <w:tcW w:w="6379" w:type="dxa"/>
            <w:tcBorders>
              <w:top w:val="nil"/>
              <w:left w:val="nil"/>
              <w:bottom w:val="single" w:sz="4" w:space="0" w:color="auto"/>
              <w:right w:val="single" w:sz="4" w:space="0" w:color="auto"/>
            </w:tcBorders>
            <w:shd w:val="clear" w:color="auto" w:fill="auto"/>
            <w:vAlign w:val="center"/>
            <w:hideMark/>
          </w:tcPr>
          <w:p w14:paraId="6FDB5ABE"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 min. 2x</w:t>
            </w:r>
          </w:p>
        </w:tc>
        <w:tc>
          <w:tcPr>
            <w:tcW w:w="4678" w:type="dxa"/>
            <w:tcBorders>
              <w:top w:val="nil"/>
              <w:left w:val="nil"/>
              <w:bottom w:val="single" w:sz="4" w:space="0" w:color="auto"/>
              <w:right w:val="single" w:sz="4" w:space="0" w:color="auto"/>
            </w:tcBorders>
            <w:shd w:val="clear" w:color="auto" w:fill="auto"/>
            <w:vAlign w:val="center"/>
            <w:hideMark/>
          </w:tcPr>
          <w:p w14:paraId="4D351BA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324CEC7A" w14:textId="77777777" w:rsidTr="00FB026B">
        <w:trPr>
          <w:trHeight w:val="30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E902606"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Tónovanie všetkých skiel vozidla</w:t>
            </w:r>
          </w:p>
        </w:tc>
        <w:tc>
          <w:tcPr>
            <w:tcW w:w="6379" w:type="dxa"/>
            <w:tcBorders>
              <w:top w:val="nil"/>
              <w:left w:val="nil"/>
              <w:bottom w:val="single" w:sz="4" w:space="0" w:color="auto"/>
              <w:right w:val="single" w:sz="4" w:space="0" w:color="auto"/>
            </w:tcBorders>
            <w:shd w:val="clear" w:color="auto" w:fill="auto"/>
            <w:vAlign w:val="center"/>
            <w:hideMark/>
          </w:tcPr>
          <w:p w14:paraId="7B0FA372"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000000" w:fill="FFFFFF"/>
            <w:vAlign w:val="center"/>
            <w:hideMark/>
          </w:tcPr>
          <w:p w14:paraId="21FE429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6E8E9967" w14:textId="77777777" w:rsidTr="00FB026B">
        <w:trPr>
          <w:trHeight w:val="330"/>
        </w:trPr>
        <w:tc>
          <w:tcPr>
            <w:tcW w:w="14596" w:type="dxa"/>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4C18CD73" w14:textId="77777777" w:rsidR="001B7C88" w:rsidRPr="00334F5A" w:rsidRDefault="001B7C88" w:rsidP="00FB026B">
            <w:pPr>
              <w:spacing w:after="0" w:line="240" w:lineRule="auto"/>
              <w:jc w:val="center"/>
              <w:rPr>
                <w:rFonts w:ascii="Times New Roman" w:eastAsia="Times New Roman" w:hAnsi="Times New Roman" w:cs="Times New Roman"/>
                <w:b/>
                <w:bCs/>
                <w:color w:val="000000"/>
                <w:sz w:val="20"/>
                <w:szCs w:val="20"/>
                <w:lang w:eastAsia="sk-SK"/>
              </w:rPr>
            </w:pPr>
            <w:r w:rsidRPr="00334F5A">
              <w:rPr>
                <w:rFonts w:ascii="Times New Roman" w:eastAsia="Times New Roman" w:hAnsi="Times New Roman" w:cs="Times New Roman"/>
                <w:b/>
                <w:bCs/>
                <w:color w:val="000000"/>
                <w:sz w:val="20"/>
                <w:szCs w:val="20"/>
                <w:lang w:eastAsia="sk-SK"/>
              </w:rPr>
              <w:t>Všeobecné požiadavky</w:t>
            </w:r>
          </w:p>
        </w:tc>
      </w:tr>
      <w:tr w:rsidR="001B7C88" w:rsidRPr="00334F5A" w14:paraId="47E1287A" w14:textId="77777777" w:rsidTr="00FB026B">
        <w:trPr>
          <w:trHeight w:val="540"/>
        </w:trPr>
        <w:tc>
          <w:tcPr>
            <w:tcW w:w="3539" w:type="dxa"/>
            <w:vMerge w:val="restart"/>
            <w:tcBorders>
              <w:top w:val="nil"/>
              <w:left w:val="single" w:sz="4" w:space="0" w:color="auto"/>
              <w:bottom w:val="single" w:sz="4" w:space="0" w:color="auto"/>
              <w:right w:val="single" w:sz="4" w:space="0" w:color="auto"/>
            </w:tcBorders>
            <w:shd w:val="clear" w:color="auto" w:fill="auto"/>
            <w:vAlign w:val="center"/>
            <w:hideMark/>
          </w:tcPr>
          <w:p w14:paraId="6FA00272" w14:textId="77777777" w:rsidR="001B7C88" w:rsidRPr="00334F5A" w:rsidRDefault="001B7C88" w:rsidP="00FB026B">
            <w:pPr>
              <w:spacing w:after="0" w:line="240" w:lineRule="auto"/>
              <w:jc w:val="center"/>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Všeobecné požiadavky</w:t>
            </w:r>
          </w:p>
        </w:tc>
        <w:tc>
          <w:tcPr>
            <w:tcW w:w="6379" w:type="dxa"/>
            <w:tcBorders>
              <w:top w:val="nil"/>
              <w:left w:val="nil"/>
              <w:bottom w:val="single" w:sz="4" w:space="0" w:color="auto"/>
              <w:right w:val="single" w:sz="4" w:space="0" w:color="auto"/>
            </w:tcBorders>
            <w:shd w:val="clear" w:color="auto" w:fill="auto"/>
            <w:vAlign w:val="center"/>
            <w:hideMark/>
          </w:tcPr>
          <w:p w14:paraId="688ABD55"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xml:space="preserve">Automobil musí byť z aktuálneho modelového portfólia výrobcu, nemôže byť vyrobený </w:t>
            </w:r>
            <w:r w:rsidRPr="0042421D">
              <w:rPr>
                <w:rFonts w:ascii="Times New Roman" w:eastAsia="Times New Roman" w:hAnsi="Times New Roman" w:cs="Times New Roman"/>
                <w:b/>
                <w:color w:val="000000"/>
                <w:sz w:val="20"/>
                <w:szCs w:val="20"/>
                <w:lang w:eastAsia="sk-SK"/>
              </w:rPr>
              <w:t>viac ako 18 mesiacov pred momentom dodania</w:t>
            </w:r>
          </w:p>
        </w:tc>
        <w:tc>
          <w:tcPr>
            <w:tcW w:w="4678" w:type="dxa"/>
            <w:tcBorders>
              <w:top w:val="nil"/>
              <w:left w:val="nil"/>
              <w:bottom w:val="single" w:sz="4" w:space="0" w:color="auto"/>
              <w:right w:val="single" w:sz="4" w:space="0" w:color="auto"/>
            </w:tcBorders>
            <w:shd w:val="clear" w:color="auto" w:fill="auto"/>
            <w:vAlign w:val="center"/>
            <w:hideMark/>
          </w:tcPr>
          <w:p w14:paraId="2D8E51B4"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DA7DC1" w:rsidRPr="00334F5A" w14:paraId="67C6CBE4" w14:textId="77777777" w:rsidTr="00FB026B">
        <w:trPr>
          <w:trHeight w:val="540"/>
        </w:trPr>
        <w:tc>
          <w:tcPr>
            <w:tcW w:w="3539" w:type="dxa"/>
            <w:vMerge/>
            <w:tcBorders>
              <w:top w:val="nil"/>
              <w:left w:val="single" w:sz="4" w:space="0" w:color="auto"/>
              <w:bottom w:val="single" w:sz="4" w:space="0" w:color="auto"/>
              <w:right w:val="single" w:sz="4" w:space="0" w:color="auto"/>
            </w:tcBorders>
            <w:vAlign w:val="center"/>
            <w:hideMark/>
          </w:tcPr>
          <w:p w14:paraId="23DAB21B" w14:textId="7777777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313A796F" w14:textId="77777777" w:rsidR="00DA7DC1" w:rsidRDefault="00DA7DC1" w:rsidP="00DA7DC1">
            <w:pPr>
              <w:spacing w:after="0" w:line="240" w:lineRule="auto"/>
              <w:rPr>
                <w:rFonts w:ascii="Times New Roman" w:eastAsia="Times New Roman" w:hAnsi="Times New Roman" w:cs="Times New Roman"/>
                <w:color w:val="000000"/>
                <w:sz w:val="20"/>
                <w:szCs w:val="20"/>
                <w:lang w:eastAsia="sk-SK"/>
              </w:rPr>
            </w:pPr>
            <w:r w:rsidRPr="00FB026B">
              <w:rPr>
                <w:rFonts w:ascii="Times New Roman" w:eastAsia="Times New Roman" w:hAnsi="Times New Roman" w:cs="Times New Roman"/>
                <w:strike/>
                <w:color w:val="000000"/>
                <w:sz w:val="20"/>
                <w:szCs w:val="20"/>
                <w:lang w:eastAsia="sk-SK"/>
              </w:rPr>
              <w:t>Záruka na vozidlo min. 5 rokov / min. 150 000 km (uplatniteľná v ktoromkoľvek autorizovanom servisnom stredisku)</w:t>
            </w:r>
            <w:r>
              <w:rPr>
                <w:rFonts w:ascii="Times New Roman" w:eastAsia="Times New Roman" w:hAnsi="Times New Roman" w:cs="Times New Roman"/>
                <w:color w:val="000000"/>
                <w:sz w:val="20"/>
                <w:szCs w:val="20"/>
                <w:lang w:eastAsia="sk-SK"/>
              </w:rPr>
              <w:t xml:space="preserve"> </w:t>
            </w:r>
          </w:p>
          <w:p w14:paraId="17EF6ADC" w14:textId="2B515B96" w:rsidR="00DA7DC1" w:rsidRPr="00EF2B48" w:rsidRDefault="00DA7DC1" w:rsidP="00DA7DC1">
            <w:pPr>
              <w:spacing w:after="0" w:line="240" w:lineRule="auto"/>
              <w:rPr>
                <w:rFonts w:ascii="Times New Roman" w:eastAsia="Times New Roman" w:hAnsi="Times New Roman" w:cs="Times New Roman"/>
                <w:b/>
                <w:color w:val="000000"/>
                <w:sz w:val="20"/>
                <w:szCs w:val="20"/>
                <w:lang w:eastAsia="sk-SK"/>
              </w:rPr>
            </w:pPr>
            <w:r w:rsidRPr="00EF2B48">
              <w:rPr>
                <w:rFonts w:ascii="Times New Roman" w:eastAsia="Times New Roman" w:hAnsi="Times New Roman" w:cs="Times New Roman"/>
                <w:b/>
                <w:color w:val="FF0000"/>
                <w:sz w:val="20"/>
                <w:szCs w:val="20"/>
                <w:lang w:eastAsia="sk-SK"/>
              </w:rPr>
              <w:t>Záruka na vozidlo min. 5 rokov / min. 150 000 km (uplatniteľná v ktoromkoľvek autorizovanom servisnom stredisku) alebo 3 roky bez obmedzenia kilometrov (hodnotenie oboch je rovnocenné)</w:t>
            </w:r>
          </w:p>
        </w:tc>
        <w:tc>
          <w:tcPr>
            <w:tcW w:w="4678" w:type="dxa"/>
            <w:tcBorders>
              <w:top w:val="nil"/>
              <w:left w:val="nil"/>
              <w:bottom w:val="single" w:sz="4" w:space="0" w:color="auto"/>
              <w:right w:val="single" w:sz="4" w:space="0" w:color="auto"/>
            </w:tcBorders>
            <w:shd w:val="clear" w:color="auto" w:fill="auto"/>
            <w:vAlign w:val="center"/>
            <w:hideMark/>
          </w:tcPr>
          <w:p w14:paraId="56E34479" w14:textId="7777777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DA7DC1" w:rsidRPr="00334F5A" w14:paraId="7F60639D" w14:textId="77777777" w:rsidTr="00FB026B">
        <w:trPr>
          <w:trHeight w:val="540"/>
        </w:trPr>
        <w:tc>
          <w:tcPr>
            <w:tcW w:w="3539" w:type="dxa"/>
            <w:vMerge/>
            <w:tcBorders>
              <w:top w:val="nil"/>
              <w:left w:val="single" w:sz="4" w:space="0" w:color="auto"/>
              <w:bottom w:val="single" w:sz="4" w:space="0" w:color="auto"/>
              <w:right w:val="single" w:sz="4" w:space="0" w:color="auto"/>
            </w:tcBorders>
            <w:vAlign w:val="center"/>
            <w:hideMark/>
          </w:tcPr>
          <w:p w14:paraId="5088E649" w14:textId="7777777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2EF74D0C" w14:textId="2A71485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Záruka na motor min. 6 rokov / min. 250 000 km (uplatniteľná v ktoromkoľvek autorizovanom servisnom stredisku)</w:t>
            </w:r>
          </w:p>
        </w:tc>
        <w:tc>
          <w:tcPr>
            <w:tcW w:w="4678" w:type="dxa"/>
            <w:tcBorders>
              <w:top w:val="nil"/>
              <w:left w:val="nil"/>
              <w:bottom w:val="single" w:sz="4" w:space="0" w:color="auto"/>
              <w:right w:val="single" w:sz="4" w:space="0" w:color="auto"/>
            </w:tcBorders>
            <w:shd w:val="clear" w:color="auto" w:fill="auto"/>
            <w:vAlign w:val="center"/>
            <w:hideMark/>
          </w:tcPr>
          <w:p w14:paraId="6053869F" w14:textId="7777777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DA7DC1" w:rsidRPr="00334F5A" w14:paraId="469A7BCC" w14:textId="77777777" w:rsidTr="00FB026B">
        <w:trPr>
          <w:trHeight w:val="260"/>
        </w:trPr>
        <w:tc>
          <w:tcPr>
            <w:tcW w:w="3539" w:type="dxa"/>
            <w:vMerge/>
            <w:tcBorders>
              <w:top w:val="nil"/>
              <w:left w:val="single" w:sz="4" w:space="0" w:color="auto"/>
              <w:bottom w:val="single" w:sz="4" w:space="0" w:color="auto"/>
              <w:right w:val="single" w:sz="4" w:space="0" w:color="auto"/>
            </w:tcBorders>
            <w:vAlign w:val="center"/>
            <w:hideMark/>
          </w:tcPr>
          <w:p w14:paraId="2FDA86C8" w14:textId="7777777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6D716D29" w14:textId="77AA2D95"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Servis vozidla  min. každých 15.000km/rok</w:t>
            </w:r>
          </w:p>
        </w:tc>
        <w:tc>
          <w:tcPr>
            <w:tcW w:w="4678" w:type="dxa"/>
            <w:tcBorders>
              <w:top w:val="nil"/>
              <w:left w:val="nil"/>
              <w:bottom w:val="single" w:sz="4" w:space="0" w:color="auto"/>
              <w:right w:val="single" w:sz="4" w:space="0" w:color="auto"/>
            </w:tcBorders>
            <w:shd w:val="clear" w:color="auto" w:fill="auto"/>
            <w:vAlign w:val="center"/>
          </w:tcPr>
          <w:p w14:paraId="3375BB2D" w14:textId="7777777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p>
        </w:tc>
      </w:tr>
      <w:tr w:rsidR="00DA7DC1" w:rsidRPr="00334F5A" w14:paraId="7F611CCB" w14:textId="77777777" w:rsidTr="00FB026B">
        <w:trPr>
          <w:trHeight w:val="264"/>
        </w:trPr>
        <w:tc>
          <w:tcPr>
            <w:tcW w:w="3539" w:type="dxa"/>
            <w:vMerge/>
            <w:tcBorders>
              <w:top w:val="nil"/>
              <w:left w:val="single" w:sz="4" w:space="0" w:color="auto"/>
              <w:bottom w:val="single" w:sz="4" w:space="0" w:color="auto"/>
              <w:right w:val="single" w:sz="4" w:space="0" w:color="auto"/>
            </w:tcBorders>
            <w:vAlign w:val="center"/>
            <w:hideMark/>
          </w:tcPr>
          <w:p w14:paraId="2F8C21C5" w14:textId="7777777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2DF8422F" w14:textId="617F5924"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r w:rsidRPr="00FB026B">
              <w:rPr>
                <w:rFonts w:ascii="Times New Roman" w:eastAsia="Times New Roman" w:hAnsi="Times New Roman" w:cs="Times New Roman"/>
                <w:strike/>
                <w:color w:val="000000"/>
                <w:sz w:val="20"/>
                <w:szCs w:val="20"/>
                <w:lang w:eastAsia="sk-SK"/>
              </w:rPr>
              <w:t>Servis vozidla  min. 5 rokov/150000km</w:t>
            </w:r>
            <w:r w:rsidRPr="00334F5A">
              <w:rPr>
                <w:rFonts w:ascii="Times New Roman" w:eastAsia="Times New Roman" w:hAnsi="Times New Roman" w:cs="Times New Roman"/>
                <w:color w:val="000000"/>
                <w:sz w:val="20"/>
                <w:szCs w:val="20"/>
                <w:lang w:eastAsia="sk-SK"/>
              </w:rPr>
              <w:t xml:space="preserve"> </w:t>
            </w:r>
            <w:r w:rsidRPr="00EF2B48">
              <w:rPr>
                <w:rFonts w:ascii="Times New Roman" w:eastAsia="Times New Roman" w:hAnsi="Times New Roman" w:cs="Times New Roman"/>
                <w:b/>
                <w:color w:val="FF0000"/>
                <w:sz w:val="20"/>
                <w:szCs w:val="20"/>
                <w:lang w:eastAsia="sk-SK"/>
              </w:rPr>
              <w:t>Predplatený servis na obdobie 6 rokov, resp. 160 000 km</w:t>
            </w:r>
          </w:p>
        </w:tc>
        <w:tc>
          <w:tcPr>
            <w:tcW w:w="4678" w:type="dxa"/>
            <w:tcBorders>
              <w:top w:val="nil"/>
              <w:left w:val="nil"/>
              <w:bottom w:val="single" w:sz="4" w:space="0" w:color="auto"/>
              <w:right w:val="single" w:sz="4" w:space="0" w:color="auto"/>
            </w:tcBorders>
            <w:shd w:val="clear" w:color="auto" w:fill="auto"/>
            <w:vAlign w:val="center"/>
            <w:hideMark/>
          </w:tcPr>
          <w:p w14:paraId="280FC0B8" w14:textId="77777777" w:rsidR="00DA7DC1" w:rsidRPr="00334F5A" w:rsidRDefault="00DA7DC1" w:rsidP="00DA7DC1">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r w:rsidR="001B7C88" w:rsidRPr="00334F5A" w14:paraId="6C5EAC1F" w14:textId="77777777" w:rsidTr="00FB026B">
        <w:trPr>
          <w:trHeight w:val="564"/>
        </w:trPr>
        <w:tc>
          <w:tcPr>
            <w:tcW w:w="3539" w:type="dxa"/>
            <w:vMerge/>
            <w:tcBorders>
              <w:top w:val="nil"/>
              <w:left w:val="single" w:sz="4" w:space="0" w:color="auto"/>
              <w:bottom w:val="single" w:sz="4" w:space="0" w:color="auto"/>
              <w:right w:val="single" w:sz="4" w:space="0" w:color="auto"/>
            </w:tcBorders>
            <w:vAlign w:val="center"/>
            <w:hideMark/>
          </w:tcPr>
          <w:p w14:paraId="4B9AA2AA"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p>
        </w:tc>
        <w:tc>
          <w:tcPr>
            <w:tcW w:w="6379" w:type="dxa"/>
            <w:tcBorders>
              <w:top w:val="nil"/>
              <w:left w:val="nil"/>
              <w:bottom w:val="single" w:sz="4" w:space="0" w:color="auto"/>
              <w:right w:val="single" w:sz="4" w:space="0" w:color="auto"/>
            </w:tcBorders>
            <w:shd w:val="clear" w:color="auto" w:fill="auto"/>
            <w:vAlign w:val="center"/>
            <w:hideMark/>
          </w:tcPr>
          <w:p w14:paraId="065F249C"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678" w:type="dxa"/>
            <w:tcBorders>
              <w:top w:val="nil"/>
              <w:left w:val="nil"/>
              <w:bottom w:val="single" w:sz="4" w:space="0" w:color="auto"/>
              <w:right w:val="single" w:sz="4" w:space="0" w:color="auto"/>
            </w:tcBorders>
            <w:shd w:val="clear" w:color="auto" w:fill="auto"/>
            <w:vAlign w:val="center"/>
            <w:hideMark/>
          </w:tcPr>
          <w:p w14:paraId="0B0C27C7" w14:textId="77777777" w:rsidR="001B7C88" w:rsidRPr="00334F5A" w:rsidRDefault="001B7C88" w:rsidP="00FB026B">
            <w:pPr>
              <w:spacing w:after="0" w:line="240" w:lineRule="auto"/>
              <w:rPr>
                <w:rFonts w:ascii="Times New Roman" w:eastAsia="Times New Roman" w:hAnsi="Times New Roman" w:cs="Times New Roman"/>
                <w:color w:val="000000"/>
                <w:sz w:val="20"/>
                <w:szCs w:val="20"/>
                <w:lang w:eastAsia="sk-SK"/>
              </w:rPr>
            </w:pPr>
            <w:r w:rsidRPr="00334F5A">
              <w:rPr>
                <w:rFonts w:ascii="Times New Roman" w:eastAsia="Times New Roman" w:hAnsi="Times New Roman" w:cs="Times New Roman"/>
                <w:color w:val="000000"/>
                <w:sz w:val="20"/>
                <w:szCs w:val="20"/>
                <w:lang w:eastAsia="sk-SK"/>
              </w:rPr>
              <w:t> </w:t>
            </w:r>
          </w:p>
        </w:tc>
      </w:tr>
    </w:tbl>
    <w:p w14:paraId="06FE0F43" w14:textId="77777777" w:rsidR="001B7C88" w:rsidRPr="001B7C88" w:rsidRDefault="001B7C88" w:rsidP="001B7C88">
      <w:pPr>
        <w:pStyle w:val="Odsekzoznamu"/>
        <w:tabs>
          <w:tab w:val="left" w:pos="708"/>
        </w:tabs>
        <w:spacing w:after="0" w:line="240" w:lineRule="auto"/>
        <w:jc w:val="both"/>
        <w:rPr>
          <w:rFonts w:ascii="Times New Roman" w:hAnsi="Times New Roman" w:cs="Times New Roman"/>
        </w:rPr>
      </w:pPr>
    </w:p>
    <w:p w14:paraId="5B9C2354" w14:textId="77777777" w:rsidR="001B7C88" w:rsidRPr="001B7C88" w:rsidRDefault="001B7C88" w:rsidP="001B7C88">
      <w:pPr>
        <w:pStyle w:val="Odsekzoznamu"/>
        <w:tabs>
          <w:tab w:val="left" w:pos="708"/>
        </w:tabs>
        <w:spacing w:after="0" w:line="240" w:lineRule="auto"/>
        <w:jc w:val="both"/>
        <w:rPr>
          <w:rFonts w:ascii="Times New Roman" w:hAnsi="Times New Roman" w:cs="Times New Roman"/>
        </w:rPr>
      </w:pPr>
    </w:p>
    <w:p w14:paraId="770A1C3C" w14:textId="77777777" w:rsidR="008668BD" w:rsidRPr="00334F5A" w:rsidRDefault="008668BD" w:rsidP="00A44B53">
      <w:pPr>
        <w:tabs>
          <w:tab w:val="left" w:pos="708"/>
        </w:tabs>
        <w:spacing w:after="0" w:line="240" w:lineRule="auto"/>
        <w:jc w:val="both"/>
        <w:rPr>
          <w:rFonts w:ascii="Times New Roman" w:hAnsi="Times New Roman" w:cs="Times New Roman"/>
        </w:rPr>
      </w:pPr>
    </w:p>
    <w:sectPr w:rsidR="008668BD" w:rsidRPr="00334F5A" w:rsidSect="00BE1A13">
      <w:pgSz w:w="16838" w:h="11906" w:orient="landscape"/>
      <w:pgMar w:top="113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B21FE" w14:textId="77777777" w:rsidR="002471BD" w:rsidRDefault="002471BD" w:rsidP="006F561A">
      <w:pPr>
        <w:spacing w:after="0" w:line="240" w:lineRule="auto"/>
      </w:pPr>
      <w:r>
        <w:separator/>
      </w:r>
    </w:p>
  </w:endnote>
  <w:endnote w:type="continuationSeparator" w:id="0">
    <w:p w14:paraId="64012D1D" w14:textId="77777777" w:rsidR="002471BD" w:rsidRDefault="002471BD"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4E15A" w14:textId="77777777" w:rsidR="002471BD" w:rsidRDefault="002471BD" w:rsidP="006F561A">
      <w:pPr>
        <w:spacing w:after="0" w:line="240" w:lineRule="auto"/>
      </w:pPr>
      <w:r>
        <w:separator/>
      </w:r>
    </w:p>
  </w:footnote>
  <w:footnote w:type="continuationSeparator" w:id="0">
    <w:p w14:paraId="454416F2" w14:textId="77777777" w:rsidR="002471BD" w:rsidRDefault="002471BD" w:rsidP="006F5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8"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9"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0"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1"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2"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6" w15:restartNumberingAfterBreak="0">
    <w:nsid w:val="5DEA20BC"/>
    <w:multiLevelType w:val="hybridMultilevel"/>
    <w:tmpl w:val="7C0C5D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080EA50">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0"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5"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4"/>
  </w:num>
  <w:num w:numId="9">
    <w:abstractNumId w:val="12"/>
  </w:num>
  <w:num w:numId="10">
    <w:abstractNumId w:val="6"/>
  </w:num>
  <w:num w:numId="11">
    <w:abstractNumId w:val="25"/>
  </w:num>
  <w:num w:numId="12">
    <w:abstractNumId w:val="1"/>
  </w:num>
  <w:num w:numId="13">
    <w:abstractNumId w:val="17"/>
  </w:num>
  <w:num w:numId="14">
    <w:abstractNumId w:val="8"/>
  </w:num>
  <w:num w:numId="15">
    <w:abstractNumId w:val="23"/>
  </w:num>
  <w:num w:numId="16">
    <w:abstractNumId w:val="1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 w:numId="20">
    <w:abstractNumId w:val="10"/>
  </w:num>
  <w:num w:numId="21">
    <w:abstractNumId w:val="7"/>
  </w:num>
  <w:num w:numId="22">
    <w:abstractNumId w:val="21"/>
  </w:num>
  <w:num w:numId="23">
    <w:abstractNumId w:val="14"/>
  </w:num>
  <w:num w:numId="24">
    <w:abstractNumId w:val="5"/>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1A"/>
    <w:rsid w:val="00033AD7"/>
    <w:rsid w:val="0006375D"/>
    <w:rsid w:val="0008642D"/>
    <w:rsid w:val="000B4B98"/>
    <w:rsid w:val="001124B1"/>
    <w:rsid w:val="0013782A"/>
    <w:rsid w:val="00144E37"/>
    <w:rsid w:val="0016774D"/>
    <w:rsid w:val="001774F2"/>
    <w:rsid w:val="00181096"/>
    <w:rsid w:val="001B179C"/>
    <w:rsid w:val="001B7C88"/>
    <w:rsid w:val="001C07EA"/>
    <w:rsid w:val="001E622F"/>
    <w:rsid w:val="00223AE3"/>
    <w:rsid w:val="00227099"/>
    <w:rsid w:val="0023285A"/>
    <w:rsid w:val="002354C7"/>
    <w:rsid w:val="002471BD"/>
    <w:rsid w:val="00257881"/>
    <w:rsid w:val="002921A2"/>
    <w:rsid w:val="00304560"/>
    <w:rsid w:val="00307033"/>
    <w:rsid w:val="00310891"/>
    <w:rsid w:val="00333E40"/>
    <w:rsid w:val="00334F5A"/>
    <w:rsid w:val="00397BC0"/>
    <w:rsid w:val="00397F54"/>
    <w:rsid w:val="003A0C55"/>
    <w:rsid w:val="003A1A61"/>
    <w:rsid w:val="003D1795"/>
    <w:rsid w:val="003E7D9E"/>
    <w:rsid w:val="00404DCB"/>
    <w:rsid w:val="004059B9"/>
    <w:rsid w:val="0042421D"/>
    <w:rsid w:val="00427B6E"/>
    <w:rsid w:val="004454F7"/>
    <w:rsid w:val="0045568B"/>
    <w:rsid w:val="0046243D"/>
    <w:rsid w:val="004666E6"/>
    <w:rsid w:val="004C503F"/>
    <w:rsid w:val="004E3FBE"/>
    <w:rsid w:val="005028F6"/>
    <w:rsid w:val="005465D0"/>
    <w:rsid w:val="00563562"/>
    <w:rsid w:val="00580E74"/>
    <w:rsid w:val="005B40CA"/>
    <w:rsid w:val="005D43C5"/>
    <w:rsid w:val="005E3B38"/>
    <w:rsid w:val="0060045A"/>
    <w:rsid w:val="00622DDC"/>
    <w:rsid w:val="00643E0B"/>
    <w:rsid w:val="006874F9"/>
    <w:rsid w:val="006A369E"/>
    <w:rsid w:val="006F561A"/>
    <w:rsid w:val="00700EB2"/>
    <w:rsid w:val="007010D0"/>
    <w:rsid w:val="00707AED"/>
    <w:rsid w:val="00723B7E"/>
    <w:rsid w:val="007428DD"/>
    <w:rsid w:val="007552AB"/>
    <w:rsid w:val="007646E5"/>
    <w:rsid w:val="007708C1"/>
    <w:rsid w:val="00774ECF"/>
    <w:rsid w:val="00792467"/>
    <w:rsid w:val="007B1222"/>
    <w:rsid w:val="007D34E6"/>
    <w:rsid w:val="0081604F"/>
    <w:rsid w:val="00835AAD"/>
    <w:rsid w:val="00843667"/>
    <w:rsid w:val="00847919"/>
    <w:rsid w:val="00851577"/>
    <w:rsid w:val="008543E2"/>
    <w:rsid w:val="008609EA"/>
    <w:rsid w:val="008649FE"/>
    <w:rsid w:val="00865AAF"/>
    <w:rsid w:val="008668BD"/>
    <w:rsid w:val="008834DC"/>
    <w:rsid w:val="008C289F"/>
    <w:rsid w:val="0090796F"/>
    <w:rsid w:val="00933DB5"/>
    <w:rsid w:val="0093587A"/>
    <w:rsid w:val="00935CAB"/>
    <w:rsid w:val="00960191"/>
    <w:rsid w:val="0097616D"/>
    <w:rsid w:val="009A0444"/>
    <w:rsid w:val="009A7BF6"/>
    <w:rsid w:val="009D3602"/>
    <w:rsid w:val="009E59CC"/>
    <w:rsid w:val="009F5004"/>
    <w:rsid w:val="00A10202"/>
    <w:rsid w:val="00A267F3"/>
    <w:rsid w:val="00A35544"/>
    <w:rsid w:val="00A409CA"/>
    <w:rsid w:val="00A40D38"/>
    <w:rsid w:val="00A41DFB"/>
    <w:rsid w:val="00A44B53"/>
    <w:rsid w:val="00A73C7E"/>
    <w:rsid w:val="00A870D7"/>
    <w:rsid w:val="00A91A8A"/>
    <w:rsid w:val="00AB0969"/>
    <w:rsid w:val="00AB7237"/>
    <w:rsid w:val="00B12AD1"/>
    <w:rsid w:val="00B3550C"/>
    <w:rsid w:val="00B44F15"/>
    <w:rsid w:val="00B640A6"/>
    <w:rsid w:val="00B764A1"/>
    <w:rsid w:val="00B83654"/>
    <w:rsid w:val="00BE1A13"/>
    <w:rsid w:val="00C06F33"/>
    <w:rsid w:val="00C25144"/>
    <w:rsid w:val="00C400D8"/>
    <w:rsid w:val="00C40C54"/>
    <w:rsid w:val="00C4179C"/>
    <w:rsid w:val="00C768FE"/>
    <w:rsid w:val="00C8133F"/>
    <w:rsid w:val="00C91C53"/>
    <w:rsid w:val="00D15C3A"/>
    <w:rsid w:val="00D43EE1"/>
    <w:rsid w:val="00D70AFE"/>
    <w:rsid w:val="00D737DE"/>
    <w:rsid w:val="00DA7DC1"/>
    <w:rsid w:val="00DC6E01"/>
    <w:rsid w:val="00DF608A"/>
    <w:rsid w:val="00E1014C"/>
    <w:rsid w:val="00E20CF2"/>
    <w:rsid w:val="00E663C5"/>
    <w:rsid w:val="00E75B60"/>
    <w:rsid w:val="00E80B1D"/>
    <w:rsid w:val="00E91F63"/>
    <w:rsid w:val="00EA281D"/>
    <w:rsid w:val="00EA418D"/>
    <w:rsid w:val="00EB0773"/>
    <w:rsid w:val="00EE7DA8"/>
    <w:rsid w:val="00EF2B48"/>
    <w:rsid w:val="00EF69F6"/>
    <w:rsid w:val="00F16520"/>
    <w:rsid w:val="00F47110"/>
    <w:rsid w:val="00F472B1"/>
    <w:rsid w:val="00F62845"/>
    <w:rsid w:val="00F7541D"/>
    <w:rsid w:val="00F92628"/>
    <w:rsid w:val="00FA731E"/>
    <w:rsid w:val="00FB026B"/>
    <w:rsid w:val="00FC1C36"/>
    <w:rsid w:val="00FD7293"/>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781DE-12E9-442D-8264-9BAE3CB3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7834</Words>
  <Characters>44660</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Ľubomír Války</cp:lastModifiedBy>
  <cp:revision>8</cp:revision>
  <cp:lastPrinted>2024-04-30T06:49:00Z</cp:lastPrinted>
  <dcterms:created xsi:type="dcterms:W3CDTF">2024-04-29T11:56:00Z</dcterms:created>
  <dcterms:modified xsi:type="dcterms:W3CDTF">2024-05-07T05:53:00Z</dcterms:modified>
</cp:coreProperties>
</file>